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ārstniecības personu un studējošo, kuri apgūst medicīniskās izglītības programmas, kompetenci ārstniecībā un šo personu teorētisko un praktisko zināšanu apjomu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03.07.2024.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03.07.2024.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