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24-TA-1663: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oktobra noteikumos Nr. 596 "Eiropas Savienības kohēzijas politikas programmas 2021.–2027. gadam 2.1.3. specifiskā atbalsta mērķa "Veicināt pielāgošanos klimata pārmaiņām, risku novēršanu un noturību pret katastrofām" 2.1.3.3. pasākuma "Katastrofu risku mazināšanas pasākumi"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 komunikācijas un vizuālās identitātes prasību nodrošināšana saskaņā ar Eiropas Parlamenta un Padomes 2021. gada 24. jūnija Regulas Nr.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w:t>
            </w:r>
            <w:r w:rsidR="00000000" w:rsidRPr="00000000" w:rsidDel="00000000">
              <w:rPr>
                <w:rtl w:val="0"/>
              </w:rPr>
              <w:t xml:space="preserve">2021/1060</w:t>
            </w:r>
            <w:r w:rsidR="00000000" w:rsidRPr="00000000" w:rsidDel="00000000">
              <w:rPr>
                <w:rtl w:val="0"/>
              </w:rPr>
              <w:t xml:space="preserve">), 47. un 50. pantu un normatīvajiem aktiem par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16.18. apakšpunktā norādīta atsauce uz nesaistošiem dokumentiem (vadlīnijām). Ņemot vērā minēto, lūdzam visā noteikumu projektā svītrot atsauces uz nesaistošiem dokumentiem (vadlīnijām) un minēto informāciju lūdzam norādīt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 komunikācijas un vizuālās identitātes prasību nodrošināšana saskaņā ar Eiropas Parlamenta un Padomes 2021. gada 24. jūnija Regulas Nr.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w:t>
            </w:r>
            <w:r w:rsidR="00000000" w:rsidRPr="00000000" w:rsidDel="00000000">
              <w:rPr>
                <w:rtl w:val="0"/>
              </w:rPr>
              <w:t xml:space="preserve">2021/1060</w:t>
            </w:r>
            <w:r w:rsidR="00000000" w:rsidRPr="00000000" w:rsidDel="00000000">
              <w:rPr>
                <w:rtl w:val="0"/>
              </w:rPr>
              <w:t xml:space="preserve">), 47. un 50. pantu un normatīvajiem aktiem par kārtību, kādā Eiropas Savienības fondu vadībā iesaistītās institūcijas nodrošina šo fondu ieviešanu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ar projekta darbībām tieši saistīto komunikācijas un vizuālās identitātes pasākumu izmaksas, kas veiktas saskaņā ar regulas Nr. </w:t>
            </w:r>
            <w:r w:rsidR="00000000" w:rsidRPr="00000000" w:rsidDel="00000000">
              <w:rPr>
                <w:rtl w:val="0"/>
              </w:rPr>
              <w:t xml:space="preserve">2021/1060</w:t>
            </w:r>
            <w:r w:rsidR="00000000" w:rsidRPr="00000000" w:rsidDel="00000000">
              <w:rPr>
                <w:rtl w:val="0"/>
              </w:rPr>
              <w:t xml:space="preserve"> 47. un 50. pantu un normatīvajiem aktiem par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arī noteikumu projekta 17.4. apakšpunktā ir iekļauta atsauce uz nesaistošiem dokumentiem (vadlīnijām). Ņemot vērā Tieslietu ministrijas iebildumu par noteikumu projekta 16.8. apakšpunktu, lūdzam svītrot atsauces uz nesaistošiem dokumentiem (vadlīnijām) un attiecīgo informāciju iekļaut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ar projekta darbībām tieši saistīto komunikācijas un vizuālās identitātes pasākumu izmaksas, kas veiktas saskaņā ar regulas Nr. </w:t>
            </w:r>
            <w:r w:rsidR="00000000" w:rsidRPr="00000000" w:rsidDel="00000000">
              <w:rPr>
                <w:rtl w:val="0"/>
              </w:rPr>
              <w:t xml:space="preserve">2021/1060</w:t>
            </w:r>
            <w:r w:rsidR="00000000" w:rsidRPr="00000000" w:rsidDel="00000000">
              <w:rPr>
                <w:rtl w:val="0"/>
              </w:rPr>
              <w:t xml:space="preserve"> 47. un 50. pantu un normatīvajiem aktiem par kārtību, kādā Eiropas Savienības fondu vadībā iesaistītās institūcijas nodrošina šo fondu ieviešanu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24-TA-1663</w:t>
    </w:r>
    <w:r>
      <w:br/>
    </w:r>
    <w:r w:rsidR="00000000" w:rsidRPr="00000000" w:rsidDel="00000000">
      <w:rPr>
        <w:rtl w:val="0"/>
      </w:rPr>
      <w:t xml:space="preserve">Izdrukāts 02.10.2024. 08.30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24-TA-1663</w:t>
    </w:r>
    <w:r>
      <w:br/>
    </w:r>
    <w:r w:rsidR="00000000" w:rsidRPr="00000000" w:rsidDel="00000000">
      <w:rPr>
        <w:rtl w:val="0"/>
      </w:rPr>
      <w:t xml:space="preserve">Izdrukāts 02.10.2024. 08.30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Atzinumi_24-TA-1663.docx</dc:title>
</cp:coreProperties>
</file>

<file path=docProps/custom.xml><?xml version="1.0" encoding="utf-8"?>
<Properties xmlns="http://schemas.openxmlformats.org/officeDocument/2006/custom-properties" xmlns:vt="http://schemas.openxmlformats.org/officeDocument/2006/docPropsVTypes"/>
</file>