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23-TA-1429: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Ugunsdrošības, ugunsdzēsības un glābšanas darbu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18. Ugunsgrēka dzēšana un glābšanas darbi īpašos objektos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Precizējošs jautājums: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 ar šiem </w:t>
            </w:r>
            <w:r w:rsidR="00000000" w:rsidRPr="00000000" w:rsidDel="00000000">
              <w:rPr>
                <w:i w:val="1"/>
                <w:rtl w:val="0"/>
              </w:rPr>
              <w:t xml:space="preserve">īpašiem objektiem</w:t>
            </w:r>
            <w:r w:rsidR="00000000" w:rsidRPr="00000000" w:rsidDel="00000000">
              <w:rPr>
                <w:rtl w:val="0"/>
              </w:rPr>
              <w:t xml:space="preserve"> ir domāti arī kritiskā infrastruktūra?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Katrīne Luīze Štolca (LLPA) (Jānis Cunskis (LLPA) vietā)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atbilstoši iespējām nodrošināt ārējo ugunsdzēsības ūdensapgādi pašvaldības teritorijā;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Termins </w:t>
            </w:r>
            <w:r w:rsidR="00000000" w:rsidRPr="00000000" w:rsidDel="00000000">
              <w:rPr>
                <w:i w:val="1"/>
                <w:rtl w:val="0"/>
              </w:rPr>
              <w:t xml:space="preserve">atbilstoši iespējām</w:t>
            </w:r>
            <w:r w:rsidR="00000000" w:rsidRPr="00000000" w:rsidDel="00000000">
              <w:rPr>
                <w:rtl w:val="0"/>
              </w:rPr>
              <w:t xml:space="preserve"> ir plaši interpretējams.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Katrīne Luīze Štolca (LLPA) (Jānis Cunskis (LLPA)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05.07.2024.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05.07.2024.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