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šauri definēts, jo vienkāršota tā īstenošana var radīt riskus ar ES tiesisko aktu pārņemšanu Latvijā, kādiem nolūkiem nākotnē tiks izmantots Meža valsts reģistrs, kā izmaiņas var radīt ietekmes uz meža apsaimniekošanas kvalitāti, t.sk. ar iecerētiem grozījumiem “Noteikumi par koku ciršanu mežā”, izprotot ka piedāvātās izmaiņas būtiski pavājinās vismaz tuvākajā nākotnē datu kvalitāti Meža valsts reģistrā. Nepieciešams vērtēt arī Noteikumu grozījumu projektu pašreizējās valsts budžeta iespēju kontekstā, pieaugot funkcijām un atbildības tvērumam valsts pārvaldes institūcijai - Valts meža dienesrtam.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būtisks risks, ka pašreiz esošās tālizpētes datu ieguves tehnoloģsijas nevar nodrošināt pilnvērtīgu datu apjomu un esošā punkta īstenošana pavājinās datu kvalitāti Meža valsts reģsitrā un kopuma atbilstību ilgtspējīgas mežsaimniecības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ja ar koku ciršanu mežaudzes šķērslaukums samazinās zem kritiskā šķērslaukuma, kā arī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pārskatu pielīdzina mežaudzes inventarizācijas datiem. Lai šo noteikumu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minēto pārskatu, kas iesniegts par cirti, kurā ar koku ciršanu mežaudzes šķērslaukums netiek samazināts zem kritiskā šķērslaukuma,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pārskatu pielīdzinātu meža inventarizācijas datiem, pārskatā papildus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53.1. </w:t>
            </w:r>
            <w:r w:rsidR="00000000" w:rsidRPr="00000000" w:rsidDel="00000000">
              <w:rPr>
                <w:rtl w:val="0"/>
              </w:rPr>
              <w:t xml:space="preserve">apakšpunktā</w:t>
            </w:r>
            <w:r w:rsidR="00000000" w:rsidRPr="00000000" w:rsidDel="00000000">
              <w:rPr>
                <w:rtl w:val="0"/>
              </w:rPr>
              <w:t xml:space="preserve"> vai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minētajam par mežaudzi norāda šo noteikumu </w:t>
            </w:r>
            <w:r w:rsidR="00000000" w:rsidRPr="00000000" w:rsidDel="00000000">
              <w:rPr>
                <w:rtl w:val="0"/>
              </w:rPr>
              <w:t xml:space="preserve">4. </w:t>
            </w:r>
            <w:r w:rsidR="00000000" w:rsidRPr="00000000" w:rsidDel="00000000">
              <w:rPr>
                <w:rtl w:val="0"/>
              </w:rPr>
              <w:t xml:space="preserve">pielikuma</w:t>
            </w:r>
            <w:r w:rsidR="00000000" w:rsidRPr="00000000" w:rsidDel="00000000">
              <w:rPr>
                <w:rtl w:val="0"/>
              </w:rPr>
              <w:t xml:space="preserve"> 1. tabulas 3.2., 3.3., 3.4. un 3.5. apakšpunktā prasīto informāciju un šo pārskatu sagatavo sertificēts meža inventarizācijas veicējs.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59.punkts nonāk pretrunā ar Meža likuma 29.punktu (visbiežāk meža īpašnieka neatbilstība 5.daļas prasībām). Ilgtermiņa šāda pieeja mazinās datu kvalitāti Meža valsts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