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25. aprīļa noteikumos Nr. 203 "Ražotāju organizāciju atzīšanas un atbalsta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organizāciju atzīšanas un atbalsta piešķiršanas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sniegtos skaidrojumus par noteikumu 14. un 98.</w:t>
            </w:r>
            <w:r w:rsidR="00000000" w:rsidRPr="00000000" w:rsidDel="00000000">
              <w:rPr>
                <w:vertAlign w:val="superscript"/>
                <w:rtl w:val="0"/>
              </w:rPr>
              <w:t xml:space="preserve">1</w:t>
            </w:r>
            <w:r w:rsidR="00000000" w:rsidRPr="00000000" w:rsidDel="00000000">
              <w:rPr>
                <w:rtl w:val="0"/>
              </w:rPr>
              <w:t xml:space="preserve"> punktu (projekta 5. un 20. punkts), nodrošinot skaidrojumu atbilstību aktuālajai projekta redakcijai. Tāpat arī aicinām savstarpēji salāgot projekta pamattekstu ar pielikumiem (sk., piemēram, noteikumu 2. un 10. pielikumā ietvertos ražotāju organizācijas apliecinājumus attiecībā uz nodokļu parādiem), kā arī izvērtēt iespēju konkretizēt noteikumu 14. punktu, nodrošinot konsekventu un skaidru tiesisko regulējumu  attiecībā uz brīdi vai laikposmu, kurā ražotāju organizācijas publiskojamo Valsts ieņēmuma dienesta administrēto nodokļu (nodevu) parādnieku datubāzē nodokļu parāda kopsumma nepārsniedz 1000 euro. Piemēram, noteikumu 98.</w:t>
            </w:r>
            <w:r w:rsidR="00000000" w:rsidRPr="00000000" w:rsidDel="00000000">
              <w:rPr>
                <w:vertAlign w:val="superscript"/>
                <w:rtl w:val="0"/>
              </w:rPr>
              <w:t xml:space="preserve">1</w:t>
            </w:r>
            <w:r w:rsidR="00000000" w:rsidRPr="00000000" w:rsidDel="00000000">
              <w:rPr>
                <w:rtl w:val="0"/>
              </w:rPr>
              <w:t xml:space="preserve"> punktā minēta maksājuma pieprasījuma iesniegšanas diena, savukārt noteikumu 10. pielikuma C. sadaļas 4. punktā - atbalsta iesnieguma iesniegšanas diena. Ja minētie laikposmi ir sinonīmi, tad aicinām salāgot terminoloģiju, izmantojot vienu no tiem. Alternatīvi, ja nepieciešams, aicinām papildināt projektu vai citādi to precizēt, nodrošinot nepārprotamu un skaidru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arī izvērtēt un skaidrot, vai noteikumu 98.</w:t>
            </w:r>
            <w:r w:rsidR="00000000" w:rsidRPr="00000000" w:rsidDel="00000000">
              <w:rPr>
                <w:vertAlign w:val="superscript"/>
                <w:rtl w:val="0"/>
              </w:rPr>
              <w:t xml:space="preserve">1</w:t>
            </w:r>
            <w:r w:rsidR="00000000" w:rsidRPr="00000000" w:rsidDel="00000000">
              <w:rPr>
                <w:rtl w:val="0"/>
              </w:rPr>
              <w:t xml:space="preserve"> punktam, ņemot vērā, ka tā ir jauna prasība, ir kāda nelabvēlīga ietekme uz personu jau iegūtajām tiesībām. Ja nepieciešams,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regulas Nr. </w:t>
            </w:r>
            <w:r w:rsidR="00000000" w:rsidRPr="00000000" w:rsidDel="00000000">
              <w:rPr>
                <w:rtl w:val="0"/>
              </w:rPr>
              <w:t xml:space="preserve">1308/2013</w:t>
            </w:r>
            <w:r w:rsidR="00000000" w:rsidRPr="00000000" w:rsidDel="00000000">
              <w:rPr>
                <w:rtl w:val="0"/>
              </w:rPr>
              <w:t xml:space="preserve"> 149. panta 8. punktā, 152. panta 1. punktā, 154. panta 1. un 1a. punktā un 4. punkta "a", "b", "c"  un "d" apakšpunktā, 155., 156. un 159. pantā, 161. panta 1. punktā un 3. punkta "a", "b", "c"  un "d" apakšpunktā, regulas Nr. 2016/232 4. punkta 4. punktā, regulas </w:t>
            </w:r>
            <w:r w:rsidR="00000000" w:rsidRPr="00000000" w:rsidDel="00000000">
              <w:rPr>
                <w:rtl w:val="0"/>
              </w:rPr>
              <w:t xml:space="preserve">2021/2115</w:t>
            </w:r>
            <w:r w:rsidR="00000000" w:rsidRPr="00000000" w:rsidDel="00000000">
              <w:rPr>
                <w:rtl w:val="0"/>
              </w:rPr>
              <w:t xml:space="preserve"> 50. panta 7. punkta "a", "b" un "c" apakšpunktā, regulas </w:t>
            </w:r>
            <w:r w:rsidR="00000000" w:rsidRPr="00000000" w:rsidDel="00000000">
              <w:rPr>
                <w:rtl w:val="0"/>
              </w:rPr>
              <w:t xml:space="preserve">2022/126</w:t>
            </w:r>
            <w:r w:rsidR="00000000" w:rsidRPr="00000000" w:rsidDel="00000000">
              <w:rPr>
                <w:rtl w:val="0"/>
              </w:rPr>
              <w:t xml:space="preserve"> 11. panta 9. punktā, 12. panta 1. punkta otrajā daļā, 3. un 5. punktā, 21. panta 1. punktā, 23. panta 1. punkta pirmajā un trešajā daļā un 2. punktā, 30. pantā, 32. panta 1. un 2. punktā, regulas </w:t>
            </w:r>
            <w:r w:rsidR="00000000" w:rsidRPr="00000000" w:rsidDel="00000000">
              <w:rPr>
                <w:rtl w:val="0"/>
              </w:rPr>
              <w:t xml:space="preserve">2022/1475</w:t>
            </w:r>
            <w:r w:rsidR="00000000" w:rsidRPr="00000000" w:rsidDel="00000000">
              <w:rPr>
                <w:rtl w:val="0"/>
              </w:rPr>
              <w:t xml:space="preserve"> 15. panta 3. punktā un regulas </w:t>
            </w:r>
            <w:r w:rsidR="00000000" w:rsidRPr="00000000" w:rsidDel="00000000">
              <w:rPr>
                <w:rtl w:val="0"/>
              </w:rPr>
              <w:t xml:space="preserve">2022/2092</w:t>
            </w:r>
            <w:r w:rsidR="00000000" w:rsidRPr="00000000" w:rsidDel="00000000">
              <w:rPr>
                <w:rtl w:val="0"/>
              </w:rPr>
              <w:t xml:space="preserve"> 1. pantā noteiktās dalībvalsts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projekta 2. punktā tehniski precizēt atsauci uz Komisijas 2015. gada 15. decembra Deleģētās regulas (ES) 2016/232, ar ko Eiropas Parlamenta un Padomes Regulu (ES) Nr. 1308/2013 papildina attiecībā uz konkrētiem ražotāju sadarbības aspektiem, vienību un apakšvienību (proti, </w:t>
            </w:r>
            <w:r w:rsidR="00000000" w:rsidRPr="00000000" w:rsidDel="00000000">
              <w:rPr>
                <w:u w:val="single"/>
                <w:rtl w:val="0"/>
              </w:rPr>
              <w:t xml:space="preserve">4. panta</w:t>
            </w:r>
            <w:r w:rsidR="00000000" w:rsidRPr="00000000" w:rsidDel="00000000">
              <w:rPr>
                <w:rtl w:val="0"/>
              </w:rPr>
              <w:t xml:space="preserve"> 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16.01.2025. 23.18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16.01.2025. 23.18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Atzinumi_24-TA-861.docx</dc:title>
</cp:coreProperties>
</file>

<file path=docProps/custom.xml><?xml version="1.0" encoding="utf-8"?>
<Properties xmlns="http://schemas.openxmlformats.org/officeDocument/2006/custom-properties" xmlns:vt="http://schemas.openxmlformats.org/officeDocument/2006/docPropsVTypes"/>
</file>