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 Attīstības sadarbības politikas plānu 2024.–2027.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28.12.2023. 08.10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28.12.2023. 08.10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