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25-TA-1114: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Bērnu noziedzības novēršanas un bērnu aizsardzības pret noziedzīgu nodarījumu plāna 2023. - 2024. gadam izpildi.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Interneta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par bērnu noziedzības novēršanas un bērnu aizsardzības pret noziedzīgu nodarījumu plāna 2023.-2024. gadam izpildi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 CEF Telecom līdzfinansējums vietā - </w:t>
            </w:r>
            <w:r w:rsidR="00000000" w:rsidRPr="00000000" w:rsidDel="00000000">
              <w:rPr>
                <w:b w:val="1"/>
                <w:rtl w:val="0"/>
              </w:rPr>
              <w:t xml:space="preserve">“Digital Europe” programmas līdzfinansējums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1.7 CEF Telecom līdzfinansējums vietā - </w:t>
            </w:r>
            <w:r w:rsidR="00000000" w:rsidRPr="00000000" w:rsidDel="00000000">
              <w:rPr>
                <w:b w:val="1"/>
                <w:rtl w:val="0"/>
              </w:rPr>
              <w:t xml:space="preserve">“Digital Europe” programmas līdzfinansējums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1.8 CEF Telecom vietā - </w:t>
            </w:r>
            <w:r w:rsidR="00000000" w:rsidRPr="00000000" w:rsidDel="00000000">
              <w:rPr>
                <w:b w:val="1"/>
                <w:rtl w:val="0"/>
              </w:rPr>
              <w:t xml:space="preserve">“Digital Europe” programmas līdzfinansējums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Andis Āriņš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25-TA-1114</w:t>
    </w:r>
    <w:r>
      <w:br/>
    </w:r>
    <w:r w:rsidR="00000000" w:rsidRPr="00000000" w:rsidDel="00000000">
      <w:rPr>
        <w:rtl w:val="0"/>
      </w:rPr>
      <w:t xml:space="preserve">Izdrukāts 23.09.2025.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25-TA-1114</w:t>
    </w:r>
    <w:r>
      <w:br/>
    </w:r>
    <w:r w:rsidR="00000000" w:rsidRPr="00000000" w:rsidDel="00000000">
      <w:rPr>
        <w:rtl w:val="0"/>
      </w:rPr>
      <w:t xml:space="preserve">Izdrukāts 23.09.2025.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