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25-TA-1497: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4. novembra rīkojumā Nr. 652 "Par ilgtermiņa saistībām Kultūras ministrijai nekustamā īpašuma Doma laukumā 6, Rīgā, nomas maksas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4. novembra rīkojumā Nr. 652 "Par ilgtermiņa saistībām Kultūras ministrijai nekustamā īpašuma Doma laukumā 6, Rīgā, nomas maksas izdevumu segšanai" (Latvijas Vēstnesis, 2020, 216. nr.; 2022, 97.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ir pievienojami detalizēti aprēķini nomas maksas izdevumu segšanai sākot ar 2029.gadu.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Kultūras ministrijai rast risinājumu par atbilstošas uzkrājumu komponentes, kas paredzēta izdevumiem plānotajiem remontdarbiem un būvdarbiem, kas nepieciešami nekustamā īpašuma uzturēšanai ilgtermiņā, nodrošināšanu, tādējādi ļaujot saglabāt nekustamo īpašumu labā tehniskā stāvoklī pēc veiktās rekonstrukcijas un pārbūves, kam tika patērēti ievērojami valsts budžeta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skaidrojumā: "izdevumu samazinājumu priekšlikumā, kas tika iesniegts Finanšu ministrijā, ietvēra risinājumu, kas paredz par 50% samazināt nekustamo īpašumu kapitāla uzkrājuma komponenti – "izdevumi kārtējiem, kapitālajiem remontiem" Kultūras ministrijas padotības un pārraudzības iestādēm nomas/apsaimniekošanas maksai valsts akciju sabiedrībai "Valsts nekustamie īpašumi", vienlaikus nesamazinot pakalpojuma apmērus un izdevumus uzturēšanai" nav norādīts risinājums, kādā veidā ilgtermiņā tiks nodrošināts atbilstošs kapitāla uzkrājuma komponentes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 (Ingrīda Kantiķe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 lai nodrošinātu finansējumu 182 253 </w:t>
            </w:r>
            <w:r w:rsidR="00000000" w:rsidRPr="00000000" w:rsidDel="00000000">
              <w:rPr>
                <w:i w:val="1"/>
                <w:rtl w:val="0"/>
              </w:rPr>
              <w:t xml:space="preserve">euro</w:t>
            </w:r>
            <w:r w:rsidR="00000000" w:rsidRPr="00000000" w:rsidDel="00000000">
              <w:rPr>
                <w:rtl w:val="0"/>
              </w:rPr>
              <w:t xml:space="preserve"> apmērā ilgtermiņa saistību pasākuma "Ārzemju mākslas muzeja nomas maksa VAS "Valsts nekustamie īpašumi"" īstenošanai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sēdes protokollēmuma projekta 3. un 4.punkta redakcija, lai būtu skaidrs no kādiem pasākumiem un kādā apmērā paredzēts segt papildus nepieciešamo finansējumu 2025.gadā un turpmākajos gados ilgtermiņa saistību pasākumam "Ārzemju mākslas muzeja nomas maksa VAS "Valsts nekustamie īpašumi"",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25-TA-1497</w:t>
    </w:r>
    <w:r>
      <w:br/>
    </w:r>
    <w:r w:rsidR="00000000" w:rsidRPr="00000000" w:rsidDel="00000000">
      <w:rPr>
        <w:rtl w:val="0"/>
      </w:rPr>
      <w:t xml:space="preserve">Izdrukāts 25.07.2025.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25-TA-1497</w:t>
    </w:r>
    <w:r>
      <w:br/>
    </w:r>
    <w:r w:rsidR="00000000" w:rsidRPr="00000000" w:rsidDel="00000000">
      <w:rPr>
        <w:rtl w:val="0"/>
      </w:rPr>
      <w:t xml:space="preserve">Izdrukāts 25.07.2025.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Atzinumi_25-TA-1497.docx</dc:title>
</cp:coreProperties>
</file>

<file path=docProps/custom.xml><?xml version="1.0" encoding="utf-8"?>
<Properties xmlns="http://schemas.openxmlformats.org/officeDocument/2006/custom-properties" xmlns:vt="http://schemas.openxmlformats.org/officeDocument/2006/docPropsVTypes"/>
</file>