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sadaļu 2.2. Par mājokļa pabalstu un pašvaldību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ziņojuma redzams, ka mājokļa pabalsta izmaksas pašvaldībās strauji pieaug, sasniedzot 69,53% no visiem sociālās palīdzības izdevumiem (2024).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Mājokļa pabalsta pieaugums atspoguļo nevis pašvaldību politiku, bet valsts līmeņa ekonomiskos procesus.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faktiski ir kļuvušas par energoresursu cenu kompensācijas mehānismu, lai gan šī funkcija tām normatīvi nav paredzēta un nav ilgtspējīga. Situācija ir īpaši izteikta 2024./2025. gada apkures sezonā, kurā: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budžets būtiski palielina ieņēmumus no PVN pie augstām energoresursu cenām,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adekvāts valsts atbalsts trūcīgajiem un maznodrošinātajiem netiek nodrošināts nepieciešamajā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finansiālā atbildība tiek pārlikta uz pašvaldībām, kurām jāsedz dramatiskā izdevumu pieaugums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mājokļa pabalsta pieaugums nav uzskatāms par pašvaldību “izšķērdību” vai pārlieku plašu politiku, bet gan par valsts nepietiekamas sociālās aizsardzības sistēmas sekām, kuras pašvaldības ir spiestas kompensēt no saviem budžetiem.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aicina: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mājokļa pabalsta finansēšanas modeli,  ieviešot valsts kompensācijas mehānismu periodos, kad strauji pieaug energoresursu un mājokļa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lai ēku energoefektivitātes atbalsta programmas tiesiski un funkcionāli būtu sasaistītas ar sociālās atbalsta politiku, tādējādi ilgtermiņā samazinot mājokļa pabalsta slogu un veicinot energoefektīvu, sociāli taisnīgu mājokļu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uzsvērtais progress (piemēram, ~1140 zemas īres mājokļu izveide, ~400 jauni sociālie dzīvokļi) ir vērtējams pozitīvi, taču Latvijā nepieciešami vismaz 10 000 jauni pieejamie īres mājokļi, īpaši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norāda: ziņojumā trūkst analīzes par šo politikas atbalsta programmu nepietiekamo mērogu un nav sniegts risinājums, kā mazināt pieejamu mājokļu deficītu.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zemas īres mājokļu programmu un tās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Lgums precizēt redakciju, lai istenoytu izvirzīos mērķus nepieciešams trīskāršot  zemas īres maksas majokļu programmas apjomu,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Atjaunot valsts līdzfinansējumu pašvaldību dzīvojamā fonda remontiem, tostarp neatliekamiem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Paplašināt sociālo mājokļu programmas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Vienkāršot būvniecības un renovācijas birokrātiju daudzdzīvokļu ēkās.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Nostiprināt vienotu valsts datubāzi par pašvaldību mājokļu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 risinājumus mājokļu pieejamībai reģionos, īpaši Latgalē.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Atvieglot pašvaldību piekļuvi ilgtermiņa aizņēmumiem (50 gadu termiņš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valsts  salidāru līdzdalību mājokļa pabalsta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likumdošanas uzdevumiem (jaunais mājokļu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atbalsta jauna likuma izstrādi, kas aizstās “Par palīdzību dzīvokļa jautājumu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ierosinsa,ka  jaunajā likumā jāiekļauj: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tiesības noteikt īpašus kritērijus mājokļu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skaidrs deleģējums valsts līdzfinansējumam sociālā mājokļa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datu uzskaites sistēma valstī;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informāciju par   pašvaldību dzīvojamo fondu un tā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norāda, ka pašvaldību īpašumā ir 66 266 dzīvokļi, taču gandrīz 30 000 netiek izīrēti bieži tehniskā stāvokļa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nepārprotami ir skaidrs, Pašvaldību īpašumā esošo mājokļu fonds ir novecojis, daudzviet — neatbilstošs minimālajiem standartiem (nav dušas, ūdensvada, WC).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trūkst finanšu līdzekļu gan remontiem, gan atjaunošanai, lai gan pieprasījums pēc sociālā mājokļa aug.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izveidot valsts un pašvaldību kopēju ilgtermiņa finansējuma programmu pašvaldību dzīvojamā fonda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Atzinumi_25-TA-2864.docx</dc:title>
</cp:coreProperties>
</file>

<file path=docProps/custom.xml><?xml version="1.0" encoding="utf-8"?>
<Properties xmlns="http://schemas.openxmlformats.org/officeDocument/2006/custom-properties" xmlns:vt="http://schemas.openxmlformats.org/officeDocument/2006/docPropsVTypes"/>
</file>