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25. oktobra noteikumos Nr. 803 "Noteikumi par zāļu cenu veidošanas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Šo noteikumu 17.</w:t>
            </w:r>
            <w:r w:rsidR="00000000" w:rsidRPr="00000000" w:rsidDel="00000000">
              <w:rPr>
                <w:vertAlign w:val="superscript"/>
                <w:rtl w:val="0"/>
              </w:rPr>
              <w:t xml:space="preserve">5</w:t>
            </w:r>
            <w:r w:rsidR="00000000" w:rsidRPr="00000000" w:rsidDel="00000000">
              <w:rPr>
                <w:rtl w:val="0"/>
              </w:rPr>
              <w:t xml:space="preserve"> punktā minēto maksu par farmaceita pakalpojumu sedz pilnībā no valsts budžeta līdzekļiem recepšu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netiek kompensētas vai tiek kompensētas 75% apmērā un kuru iepakojuma aptiekas cena ir līdz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kuras iekļautas Kompensējamo zāļu M sarakstā un ir paredzētas grūtniecēm (diagnozes kods Z 33) un sievietēm līdz 70 pēcdzemdību perioda dienai (diagnozes kods Z 39.2) un kuru iepakojuma aptiekas cena ir līdz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kuras ir izrakstītas bērniem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 grupas invalīdiem;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trūcīgām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Ukrainas civiliedzīvotāju atbalsta likumā noteiktajiem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2005. gada 25. oktobra noteikumos Nr. 803 "Noteikumi par zāļu cenu veidošanas principiem"" 4. punktā iekļauto Ministru kabineta 2005. gada 25. oktobra noteikumu Nr. 803 "Noteikumi par zāļu cenu veidošanas principiem"17.</w:t>
            </w:r>
            <w:r w:rsidR="00000000" w:rsidRPr="00000000" w:rsidDel="00000000">
              <w:rPr>
                <w:vertAlign w:val="superscript"/>
                <w:rtl w:val="0"/>
              </w:rPr>
              <w:t xml:space="preserve">7</w:t>
            </w:r>
            <w:r w:rsidR="00000000" w:rsidRPr="00000000" w:rsidDel="00000000">
              <w:rPr>
                <w:rtl w:val="0"/>
              </w:rPr>
              <w:t xml:space="preserve"> punkta 4. apakšpunktu, ņemot vērā, ka Invaliditātes likums paredz, ka korekts termins ir "persona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13.05.2026.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13.05.2026.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Atzinumi_25-TA-2939.docx</dc:title>
</cp:coreProperties>
</file>

<file path=docProps/custom.xml><?xml version="1.0" encoding="utf-8"?>
<Properties xmlns="http://schemas.openxmlformats.org/officeDocument/2006/custom-properties" xmlns:vt="http://schemas.openxmlformats.org/officeDocument/2006/docPropsVTypes"/>
</file>