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1.3.apakšsadaļas “Pašreizējā situācija, problēmas un risinājumi” punktu “Risinājuma apraksts”, norādot noteikumu projekta punktu katram Ministru kabineta 31.10.2006. noteikumos Nr.899 “Ambulatorajai ārstēšanai paredzēto zāļu un medicīnisko ierīču iegādes izdevumu kompensācijas kārtība” paredzētajam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1.3.apakšsadaļu “Pašreizējā situācija, problēmas un risinājumi”, skaidrojot noteikumu projekta 10., 35., 36. un 38.punkta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20.03.2024.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20.03.2024.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