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24-TA-1579: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Par atbalstu Eiropas Sociālā pētījuma 12. posma (viļņa) īstenošanai Eiropas Pētniecības infrastruktūras konsorcija kontekstā un atļauju Izglītības un zinātnes ministrijai uzņemties papildu valsts budžeta ilgtermiņa saistības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(1. Pielikums)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Informatīvais ziņojums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Informatīvais ziņojums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redakcionāli precizēt informatīvā ziņojuma 2.lpp pēdējā rindkopā norādīto lauka darba izmaksu apmēru atbilstoši šī ziņojuma 1.tabulā “ESS 12. posma (viļņa) īstenošanas Latvijā aktivitāšu finansēšanas plāns 2025.-2027. gadam” un izmaksu tāmē norādītajai skaitliskajai vērtībai (447 </w:t>
            </w:r>
            <w:r w:rsidR="00000000" w:rsidRPr="00000000" w:rsidDel="00000000">
              <w:rPr>
                <w:b w:val="1"/>
                <w:rtl w:val="0"/>
              </w:rPr>
              <w:t xml:space="preserve">7</w:t>
            </w:r>
            <w:r w:rsidR="00000000" w:rsidRPr="00000000" w:rsidDel="00000000">
              <w:rPr>
                <w:rtl w:val="0"/>
              </w:rPr>
              <w:t xml:space="preserve">00 euro).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Elīna Remeiķe (FM)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24-TA-1579</w:t>
    </w:r>
    <w:r>
      <w:br/>
    </w:r>
    <w:r w:rsidR="00000000" w:rsidRPr="00000000" w:rsidDel="00000000">
      <w:rPr>
        <w:rtl w:val="0"/>
      </w:rPr>
      <w:t xml:space="preserve">Izdrukāts 14.11.2025. 17.07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24-TA-1579</w:t>
    </w:r>
    <w:r>
      <w:br/>
    </w:r>
    <w:r w:rsidR="00000000" w:rsidRPr="00000000" w:rsidDel="00000000">
      <w:rPr>
        <w:rtl w:val="0"/>
      </w:rPr>
      <w:t xml:space="preserve">Izdrukāts 14.11.2025. 17.07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Atzinumi_24-TA-1579.docx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