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Digitālās transformācijas pamatnostādņu 2021.-2027. gadam ieviešanas plānā iekļautajā 4.5.2.-3. uzdevumā "Nodrošināt valsts pārvaldes koordonētu rīcību apdraudējuma gadījumos" pie pasākumiem "Vienotas ugunsdrošibas un civilās aizsadzības platformas izveide" (4.5.2.-3.1.) un "Radīta iespēja brīdināt sabiedrību par tiešām vai draudošām ārkārtas situācijām, katastrofām, kā arī pašai sabiedrībai nodrošināta iespēja ziņot tiesībsargājošajām iestādēm par notikumiem" (4.5.2.-3.2.), Ārlietu ministriju no ailītes "Atbildīgā institūcija" pārvietot uz ailīti "Līdzatbildīgās institūcijas".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Gints Serafinovičs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29.12.2022.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29.12.2022.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