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3.1.1. specifiskā atbalsta mērķa "Attīstīt ilgtspējīgu, pret klimatu izturīgu, inteliģentu, drošu un vairākveidu TEN-T infrastruktūru" 3.1.1.2. pasākuma "Ieguldījumi TEN-T tīkla autoceļu drošībā un vides piekļūstamībā"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13.09.2024.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13.09.2024.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