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2.4.0 -->
  <w:body>
    <w:p w:rsidR="00D859C2" w:rsidP="00F338FB" w14:paraId="13612071" w14:textId="77777777">
      <w:pPr>
        <w:spacing w:after="0" w:line="240" w:lineRule="auto"/>
        <w:jc w:val="center"/>
        <w:rPr>
          <w:rFonts w:ascii="Times New Roman" w:hAnsi="Times New Roman"/>
          <w:sz w:val="28"/>
          <w:szCs w:val="28"/>
          <w:lang w:val="lv-LV"/>
        </w:rPr>
      </w:pPr>
      <w:r>
        <w:rPr>
          <w:rFonts w:ascii="Times New Roman" w:hAnsi="Times New Roman"/>
          <w:sz w:val="28"/>
          <w:szCs w:val="28"/>
          <w:lang w:val="lv-LV"/>
        </w:rPr>
        <w:t>Rīgā</w:t>
      </w:r>
    </w:p>
    <w:p w:rsidR="006116AD" w:rsidP="00F338FB" w14:paraId="10264620" w14:textId="77777777">
      <w:pPr>
        <w:spacing w:after="0" w:line="240" w:lineRule="auto"/>
        <w:jc w:val="center"/>
        <w:rPr>
          <w:rFonts w:ascii="Times New Roman" w:hAnsi="Times New Roman"/>
          <w:sz w:val="28"/>
          <w:szCs w:val="28"/>
          <w:lang w:val="lv-LV"/>
        </w:rPr>
      </w:pPr>
    </w:p>
    <w:p w:rsidR="00517616" w:rsidRPr="00007CBF" w:rsidP="00F338FB" w14:paraId="275D0082" w14:textId="10809175">
      <w:pPr>
        <w:spacing w:after="0" w:line="240" w:lineRule="auto"/>
        <w:rPr>
          <w:rFonts w:ascii="Times New Roman" w:hAnsi="Times New Roman"/>
          <w:sz w:val="24"/>
          <w:szCs w:val="24"/>
          <w:lang w:val="lv-LV"/>
        </w:rPr>
      </w:pPr>
      <w:r w:rsidRPr="00007CBF">
        <w:rPr>
          <w:rFonts w:ascii="Times New Roman" w:hAnsi="Times New Roman"/>
          <w:noProof/>
          <w:sz w:val="24"/>
          <w:szCs w:val="24"/>
          <w:lang w:val="lv-LV"/>
        </w:rPr>
        <w:t>07.02.2023</w:t>
      </w:r>
      <w:r w:rsidRPr="00007CBF">
        <w:rPr>
          <w:rFonts w:ascii="Times New Roman" w:hAnsi="Times New Roman"/>
          <w:sz w:val="24"/>
          <w:szCs w:val="24"/>
          <w:lang w:val="lv-LV"/>
        </w:rPr>
        <w:t xml:space="preserve"> </w:t>
      </w:r>
      <w:r w:rsidRPr="00007CBF">
        <w:rPr>
          <w:rFonts w:ascii="Times New Roman" w:hAnsi="Times New Roman"/>
          <w:sz w:val="24"/>
          <w:szCs w:val="24"/>
          <w:lang w:val="lv-LV"/>
        </w:rPr>
        <w:t>Nr. </w:t>
      </w:r>
      <w:r w:rsidRPr="00007CBF">
        <w:rPr>
          <w:rFonts w:ascii="Times New Roman" w:hAnsi="Times New Roman"/>
          <w:noProof/>
          <w:sz w:val="24"/>
          <w:szCs w:val="24"/>
          <w:lang w:val="lv-LV"/>
        </w:rPr>
        <w:t>3.3-8/2023/1087N</w:t>
      </w:r>
    </w:p>
    <w:p w:rsidR="00F338FB" w:rsidRPr="00007CBF" w:rsidP="00F338FB" w14:paraId="35E94E9F" w14:textId="07DD7F8B">
      <w:pPr>
        <w:spacing w:after="0" w:line="240" w:lineRule="auto"/>
        <w:jc w:val="right"/>
        <w:rPr>
          <w:rFonts w:ascii="Times New Roman" w:hAnsi="Times New Roman"/>
          <w:sz w:val="24"/>
          <w:szCs w:val="24"/>
          <w:lang w:val="lv-LV"/>
        </w:rPr>
      </w:pPr>
      <w:r>
        <w:rPr>
          <w:rFonts w:ascii="Times New Roman" w:hAnsi="Times New Roman"/>
          <w:sz w:val="24"/>
          <w:szCs w:val="24"/>
          <w:lang w:val="lv-LV"/>
        </w:rPr>
        <w:t>STEIDZAMI</w:t>
      </w:r>
    </w:p>
    <w:p w:rsidR="00794D42" w:rsidRPr="00007CBF" w:rsidP="00F338FB" w14:paraId="527A09F8" w14:textId="77777777">
      <w:pPr>
        <w:spacing w:after="0" w:line="240" w:lineRule="auto"/>
        <w:jc w:val="right"/>
        <w:rPr>
          <w:rFonts w:ascii="Times New Roman" w:hAnsi="Times New Roman"/>
          <w:b/>
          <w:bCs/>
          <w:sz w:val="24"/>
          <w:szCs w:val="24"/>
          <w:lang w:val="lv-LV"/>
        </w:rPr>
      </w:pPr>
      <w:r w:rsidRPr="00007CBF">
        <w:rPr>
          <w:rFonts w:ascii="Times New Roman" w:hAnsi="Times New Roman"/>
          <w:b/>
          <w:bCs/>
          <w:noProof/>
          <w:sz w:val="24"/>
          <w:szCs w:val="24"/>
          <w:lang w:val="lv-LV"/>
        </w:rPr>
        <w:t>Klimata un enerģētikas ministrija, Valsts kanceleja</w:t>
      </w:r>
    </w:p>
    <w:p w:rsidR="00794D42" w:rsidRPr="00007CBF" w:rsidP="00F338FB" w14:paraId="2EDD51A0" w14:textId="77777777">
      <w:pPr>
        <w:spacing w:after="0" w:line="240" w:lineRule="auto"/>
        <w:jc w:val="right"/>
        <w:rPr>
          <w:rFonts w:ascii="Times New Roman" w:hAnsi="Times New Roman"/>
          <w:sz w:val="24"/>
          <w:szCs w:val="24"/>
          <w:lang w:val="lv-LV"/>
        </w:rPr>
      </w:pPr>
      <w:r w:rsidRPr="00007CBF">
        <w:rPr>
          <w:rFonts w:ascii="Times New Roman" w:hAnsi="Times New Roman"/>
          <w:noProof/>
          <w:sz w:val="24"/>
          <w:szCs w:val="24"/>
          <w:lang w:val="lv-LV"/>
        </w:rPr>
        <w:t>40900039891, 90000055313</w:t>
      </w:r>
    </w:p>
    <w:p w:rsidR="00F338FB" w:rsidRPr="00007CBF" w:rsidP="00F338FB" w14:paraId="7B913B7E" w14:textId="77777777">
      <w:pPr>
        <w:spacing w:after="0" w:line="240" w:lineRule="auto"/>
        <w:rPr>
          <w:rFonts w:ascii="Times New Roman" w:hAnsi="Times New Roman"/>
          <w:sz w:val="24"/>
          <w:szCs w:val="24"/>
          <w:lang w:val="lv-LV"/>
        </w:rPr>
      </w:pPr>
    </w:p>
    <w:p w:rsidR="003F7D1C" w:rsidRPr="00007CBF" w:rsidP="00F338FB" w14:paraId="0DA43ED9" w14:textId="77777777">
      <w:pPr>
        <w:spacing w:after="0" w:line="240" w:lineRule="auto"/>
        <w:rPr>
          <w:rFonts w:ascii="Times New Roman" w:hAnsi="Times New Roman"/>
          <w:i/>
          <w:iCs/>
          <w:sz w:val="24"/>
          <w:szCs w:val="24"/>
          <w:lang w:val="lv-LV"/>
        </w:rPr>
      </w:pPr>
      <w:r w:rsidRPr="00007CBF">
        <w:rPr>
          <w:rFonts w:ascii="Times New Roman" w:hAnsi="Times New Roman"/>
          <w:i/>
          <w:iCs/>
          <w:noProof/>
          <w:sz w:val="24"/>
          <w:szCs w:val="24"/>
          <w:lang w:val="lv-LV"/>
        </w:rPr>
        <w:t xml:space="preserve">Par 07.02.2023. Ministru kabineta sēdes darba </w:t>
      </w:r>
      <w:r w:rsidRPr="00007CBF">
        <w:rPr>
          <w:rFonts w:ascii="Times New Roman" w:hAnsi="Times New Roman"/>
          <w:i/>
          <w:iCs/>
          <w:noProof/>
          <w:sz w:val="24"/>
          <w:szCs w:val="24"/>
          <w:lang w:val="lv-LV"/>
        </w:rPr>
        <w:t>kārtības jautājumu Nr.2.8</w:t>
      </w:r>
    </w:p>
    <w:p w:rsidR="00F338FB" w:rsidRPr="00007CBF" w:rsidP="00F338FB" w14:paraId="710BB7DC" w14:textId="77777777">
      <w:pPr>
        <w:spacing w:after="0" w:line="240" w:lineRule="auto"/>
        <w:ind w:firstLine="851"/>
        <w:rPr>
          <w:rFonts w:ascii="Times New Roman" w:hAnsi="Times New Roman"/>
          <w:sz w:val="24"/>
          <w:szCs w:val="24"/>
          <w:lang w:val="lv-LV"/>
        </w:rPr>
      </w:pPr>
    </w:p>
    <w:p w:rsidR="00007CBF" w:rsidRPr="00007CBF" w:rsidP="00007CBF" w14:paraId="79EDE3FF" w14:textId="34D191F3">
      <w:pPr>
        <w:ind w:firstLine="720"/>
        <w:jc w:val="both"/>
        <w:rPr>
          <w:rFonts w:ascii="Times New Roman" w:hAnsi="Times New Roman"/>
          <w:sz w:val="24"/>
          <w:szCs w:val="24"/>
          <w:lang w:val="lv-LV"/>
        </w:rPr>
      </w:pPr>
      <w:r w:rsidRPr="00007CBF">
        <w:rPr>
          <w:rFonts w:ascii="Times New Roman" w:hAnsi="Times New Roman"/>
          <w:sz w:val="24"/>
          <w:szCs w:val="24"/>
          <w:lang w:val="lv-LV"/>
        </w:rPr>
        <w:t>Ministru kabineta 2022.gada 14.jūnija sēdes protokola Nr.32</w:t>
      </w:r>
      <w:r w:rsidRPr="00007CBF">
        <w:rPr>
          <w:rFonts w:ascii="Times New Roman" w:hAnsi="Times New Roman"/>
          <w:sz w:val="24"/>
          <w:szCs w:val="24"/>
          <w:lang w:val="lv-LV"/>
        </w:rPr>
        <w:t xml:space="preserve"> </w:t>
      </w:r>
      <w:r w:rsidRPr="00007CBF">
        <w:rPr>
          <w:rFonts w:ascii="Times New Roman" w:hAnsi="Times New Roman"/>
          <w:sz w:val="24"/>
          <w:szCs w:val="24"/>
          <w:lang w:val="lv-LV"/>
        </w:rPr>
        <w:t xml:space="preserve">38.§ </w:t>
      </w:r>
      <w:r w:rsidRPr="00007CBF">
        <w:rPr>
          <w:rFonts w:ascii="Times New Roman" w:hAnsi="Times New Roman"/>
          <w:sz w:val="24"/>
          <w:szCs w:val="24"/>
          <w:lang w:val="lv-LV"/>
        </w:rPr>
        <w:t xml:space="preserve">"Informatīvais ziņojums par sauszemes vēja parku turpmāko attīstību valstī”" </w:t>
      </w:r>
      <w:r w:rsidRPr="00007CBF">
        <w:rPr>
          <w:rFonts w:ascii="Times New Roman" w:hAnsi="Times New Roman"/>
          <w:sz w:val="24"/>
          <w:szCs w:val="24"/>
          <w:lang w:val="lv-LV"/>
        </w:rPr>
        <w:t>(</w:t>
      </w:r>
      <w:r w:rsidRPr="00007CBF">
        <w:rPr>
          <w:rFonts w:ascii="Times New Roman" w:hAnsi="Times New Roman"/>
          <w:sz w:val="24"/>
          <w:szCs w:val="24"/>
          <w:lang w:val="lv-LV"/>
        </w:rPr>
        <w:t>22-TA-531</w:t>
      </w:r>
      <w:r w:rsidRPr="00007CBF">
        <w:rPr>
          <w:rFonts w:ascii="Times New Roman" w:hAnsi="Times New Roman"/>
          <w:sz w:val="24"/>
          <w:szCs w:val="24"/>
          <w:lang w:val="lv-LV"/>
        </w:rPr>
        <w:t>)</w:t>
      </w:r>
      <w:r w:rsidRPr="00007CBF">
        <w:rPr>
          <w:rFonts w:ascii="Times New Roman" w:hAnsi="Times New Roman"/>
          <w:sz w:val="24"/>
          <w:szCs w:val="24"/>
          <w:lang w:val="lv-LV"/>
        </w:rPr>
        <w:t xml:space="preserve"> 10. punkts paredz Ekonomikas ministrijai līdz 2022.gada 1.decembrim iesniegt grozījumus Ministru kabineta noteikumos </w:t>
      </w:r>
      <w:r w:rsidRPr="00007CBF">
        <w:rPr>
          <w:rFonts w:ascii="Times New Roman" w:hAnsi="Times New Roman"/>
          <w:sz w:val="24"/>
          <w:szCs w:val="24"/>
          <w:lang w:val="lv-LV"/>
        </w:rPr>
        <w:t>Nr.</w:t>
      </w:r>
      <w:r w:rsidRPr="00007CBF">
        <w:rPr>
          <w:rFonts w:ascii="Times New Roman" w:hAnsi="Times New Roman"/>
          <w:sz w:val="24"/>
          <w:szCs w:val="24"/>
          <w:lang w:val="lv-LV"/>
        </w:rPr>
        <w:t>603 “Kārtība, kādā aprēķināma un izmaksājama atlīdzība par energoapgādes objekta ierīkošanai vai rekonstrukcijai nepieciešamā zemes īpašuma lietošanas tiesību ierobežošanu” (</w:t>
      </w:r>
      <w:r w:rsidRPr="00007CBF">
        <w:rPr>
          <w:rFonts w:ascii="Times New Roman" w:hAnsi="Times New Roman"/>
          <w:sz w:val="24"/>
          <w:szCs w:val="24"/>
          <w:lang w:val="lv-LV"/>
        </w:rPr>
        <w:t>t</w:t>
      </w:r>
      <w:r w:rsidRPr="00007CBF">
        <w:rPr>
          <w:rFonts w:ascii="Times New Roman" w:hAnsi="Times New Roman"/>
          <w:sz w:val="24"/>
          <w:szCs w:val="24"/>
          <w:lang w:val="lv-LV"/>
        </w:rPr>
        <w:t xml:space="preserve">urpmāk – MK noteikumi Nr.603) attiecībā </w:t>
      </w:r>
      <w:r w:rsidRPr="00007CBF">
        <w:rPr>
          <w:rFonts w:ascii="Times New Roman" w:hAnsi="Times New Roman"/>
          <w:sz w:val="24"/>
          <w:szCs w:val="24"/>
          <w:lang w:val="lv-LV"/>
        </w:rPr>
        <w:t>uz</w:t>
      </w:r>
      <w:r w:rsidRPr="00007CBF">
        <w:rPr>
          <w:rFonts w:ascii="Times New Roman" w:hAnsi="Times New Roman"/>
          <w:sz w:val="24"/>
          <w:szCs w:val="24"/>
          <w:lang w:val="lv-LV"/>
        </w:rPr>
        <w:t xml:space="preserve"> kompensāciju kārtību zemes īpašniekiem par vēja enerģijas iekārtu elektrisko tīklu kabeļu līniju aizsargjoslām.</w:t>
      </w:r>
    </w:p>
    <w:p w:rsidR="00007CBF" w:rsidRPr="00007CBF" w:rsidP="00007CBF" w14:paraId="3650AD8A" w14:textId="3EB420A7">
      <w:pPr>
        <w:ind w:firstLine="720"/>
        <w:jc w:val="both"/>
        <w:rPr>
          <w:rFonts w:ascii="Times New Roman" w:hAnsi="Times New Roman"/>
          <w:sz w:val="24"/>
          <w:szCs w:val="24"/>
          <w:lang w:val="lv-LV"/>
        </w:rPr>
      </w:pPr>
      <w:r w:rsidRPr="00007CBF">
        <w:rPr>
          <w:rFonts w:ascii="Times New Roman" w:hAnsi="Times New Roman"/>
          <w:sz w:val="24"/>
          <w:szCs w:val="24"/>
          <w:lang w:val="lv-LV"/>
        </w:rPr>
        <w:t xml:space="preserve">Klimata un enerģētikas ministrija </w:t>
      </w:r>
      <w:r w:rsidRPr="00007CBF">
        <w:rPr>
          <w:rFonts w:ascii="Times New Roman" w:hAnsi="Times New Roman"/>
          <w:sz w:val="24"/>
          <w:szCs w:val="24"/>
          <w:lang w:val="lv-LV"/>
        </w:rPr>
        <w:t xml:space="preserve">Ministru kabineta 07.02.2023. sēdes darba kārtībā </w:t>
      </w:r>
      <w:r>
        <w:rPr>
          <w:rFonts w:ascii="Times New Roman" w:hAnsi="Times New Roman"/>
          <w:sz w:val="24"/>
          <w:szCs w:val="24"/>
          <w:lang w:val="lv-LV"/>
        </w:rPr>
        <w:t xml:space="preserve">(Nr.2.8) </w:t>
      </w:r>
      <w:r w:rsidRPr="00007CBF">
        <w:rPr>
          <w:rFonts w:ascii="Times New Roman" w:hAnsi="Times New Roman"/>
          <w:sz w:val="24"/>
          <w:szCs w:val="24"/>
          <w:lang w:val="lv-LV"/>
        </w:rPr>
        <w:t xml:space="preserve">iekļautā Ministru kabineta sēdes protokollēmuma “Par Ministru kabineta 2022.gada 14.jūnija sēdes protokollēmuma (prot. Nr.32, 38. </w:t>
      </w:r>
      <w:r w:rsidRPr="00007CBF">
        <w:rPr>
          <w:rFonts w:ascii="Times New Roman" w:hAnsi="Times New Roman"/>
          <w:sz w:val="24"/>
          <w:szCs w:val="24"/>
          <w:lang w:val="lv-LV"/>
        </w:rPr>
        <w:t>§</w:t>
      </w:r>
      <w:r w:rsidRPr="00007CBF">
        <w:rPr>
          <w:rFonts w:ascii="Times New Roman" w:hAnsi="Times New Roman"/>
          <w:sz w:val="24"/>
          <w:szCs w:val="24"/>
          <w:lang w:val="lv-LV"/>
        </w:rPr>
        <w:t xml:space="preserve">) 10.punktā dotā uzdevuma atzīšanu par aktualitāti zaudējušu” (23-TA-145) </w:t>
      </w:r>
      <w:r w:rsidRPr="00007CBF">
        <w:rPr>
          <w:rFonts w:ascii="Times New Roman" w:hAnsi="Times New Roman"/>
          <w:sz w:val="24"/>
          <w:szCs w:val="24"/>
          <w:lang w:val="lv-LV"/>
        </w:rPr>
        <w:t>anotācijā norāda, ka saskaņā ar 2022.gada 6.oktobra grozījumiem Aizsargjoslu likumā drošības aizsargjosla ap vēja elektrostacijām tiek atcelta. Ņemot vērā, ka drošības joslu ap vēja elektrostaciju nav nepieciešams nodrošināt, grozījumu veikšana MK noteikumos Nr.603 nav nepieciešama.</w:t>
      </w:r>
    </w:p>
    <w:p w:rsidR="00007CBF" w:rsidRPr="00007CBF" w:rsidP="00007CBF" w14:paraId="501E635E" w14:textId="64CB18A5">
      <w:pPr>
        <w:ind w:firstLine="720"/>
        <w:jc w:val="both"/>
        <w:rPr>
          <w:rFonts w:ascii="Times New Roman" w:hAnsi="Times New Roman"/>
          <w:sz w:val="24"/>
          <w:szCs w:val="24"/>
          <w:lang w:val="lv-LV"/>
        </w:rPr>
      </w:pPr>
      <w:r w:rsidRPr="00007CBF">
        <w:rPr>
          <w:rFonts w:ascii="Times New Roman" w:hAnsi="Times New Roman"/>
          <w:sz w:val="24"/>
          <w:szCs w:val="24"/>
          <w:lang w:val="lv-LV"/>
        </w:rPr>
        <w:t xml:space="preserve">Ekonomikas ministrija norāda, ka grozījumi pamatā bija paredzēti, lai kompensētu zemes īpašniekiem par vēja enerģijas iekārtu komersantiem piederošo elektrisko tīklu kabeļu līniju aizsargjoslām. Šī aktualitāte nav pazudusi, jo īpaši attiecībā par valsts kapitālsabiedrībām (piemēram, A/S Latvijas </w:t>
      </w:r>
      <w:r>
        <w:rPr>
          <w:rFonts w:ascii="Times New Roman" w:hAnsi="Times New Roman"/>
          <w:sz w:val="24"/>
          <w:szCs w:val="24"/>
          <w:lang w:val="lv-LV"/>
        </w:rPr>
        <w:t>v</w:t>
      </w:r>
      <w:r w:rsidRPr="00007CBF">
        <w:rPr>
          <w:rFonts w:ascii="Times New Roman" w:hAnsi="Times New Roman"/>
          <w:sz w:val="24"/>
          <w:szCs w:val="24"/>
          <w:lang w:val="lv-LV"/>
        </w:rPr>
        <w:t xml:space="preserve">alsts </w:t>
      </w:r>
      <w:r>
        <w:rPr>
          <w:rFonts w:ascii="Times New Roman" w:hAnsi="Times New Roman"/>
          <w:sz w:val="24"/>
          <w:szCs w:val="24"/>
          <w:lang w:val="lv-LV"/>
        </w:rPr>
        <w:t>m</w:t>
      </w:r>
      <w:r w:rsidRPr="00007CBF">
        <w:rPr>
          <w:rFonts w:ascii="Times New Roman" w:hAnsi="Times New Roman"/>
          <w:sz w:val="24"/>
          <w:szCs w:val="24"/>
          <w:lang w:val="lv-LV"/>
        </w:rPr>
        <w:t xml:space="preserve">eži) piederošajiem zemes īpašumiem. Nerisinot šo jautājumu normatīvajā aktā varētu aizkavēt vēja enerģijas un saules enerģijas projektu attīstību. </w:t>
      </w:r>
    </w:p>
    <w:p w:rsidR="00007CBF" w:rsidRPr="00007CBF" w:rsidP="00007CBF" w14:paraId="38D6FDFE" w14:textId="77777777">
      <w:pPr>
        <w:ind w:firstLine="720"/>
        <w:jc w:val="both"/>
        <w:rPr>
          <w:rFonts w:ascii="Times New Roman" w:hAnsi="Times New Roman"/>
          <w:sz w:val="24"/>
          <w:szCs w:val="24"/>
          <w:lang w:val="lv-LV"/>
        </w:rPr>
      </w:pPr>
      <w:r w:rsidRPr="00007CBF">
        <w:rPr>
          <w:rFonts w:ascii="Times New Roman" w:hAnsi="Times New Roman"/>
          <w:sz w:val="24"/>
          <w:szCs w:val="24"/>
          <w:lang w:val="lv-LV"/>
        </w:rPr>
        <w:t xml:space="preserve">Tāpēc Ekonomikas ministrija uzskata, ka uzdevumu nevajag atzīt par spēku zaudējušu, bet gan noteikt tā izpildei jaunu izpildes termiņu. </w:t>
      </w:r>
    </w:p>
    <w:p w:rsidR="000A6346" w:rsidRPr="00007CBF" w:rsidP="00F338FB" w14:paraId="43D41C76" w14:textId="77777777">
      <w:pPr>
        <w:spacing w:after="0" w:line="240" w:lineRule="auto"/>
        <w:rPr>
          <w:rFonts w:ascii="Times New Roman" w:hAnsi="Times New Roman"/>
          <w:sz w:val="24"/>
          <w:szCs w:val="24"/>
          <w:lang w:val="lv-LV"/>
        </w:rPr>
      </w:pPr>
      <w:r w:rsidRPr="00007CBF">
        <w:rPr>
          <w:rFonts w:ascii="Times New Roman" w:hAnsi="Times New Roman"/>
          <w:sz w:val="24"/>
          <w:szCs w:val="24"/>
          <w:lang w:val="lv-LV"/>
        </w:rPr>
        <w:t>Cieņā</w:t>
      </w:r>
    </w:p>
    <w:p w:rsidR="00F338FB" w:rsidRPr="00007CBF" w:rsidP="00F338FB" w14:paraId="3B54AE30" w14:textId="77777777">
      <w:pPr>
        <w:tabs>
          <w:tab w:val="left" w:pos="5670"/>
        </w:tabs>
        <w:spacing w:after="0" w:line="240" w:lineRule="auto"/>
        <w:rPr>
          <w:rFonts w:ascii="Times New Roman" w:hAnsi="Times New Roman"/>
          <w:sz w:val="24"/>
          <w:szCs w:val="24"/>
          <w:lang w:val="lv-LV"/>
        </w:rPr>
      </w:pPr>
    </w:p>
    <w:p w:rsidR="00517616" w:rsidRPr="00007CBF" w:rsidP="00F338FB" w14:paraId="3AAB40AE" w14:textId="3BCC2CAD">
      <w:pPr>
        <w:tabs>
          <w:tab w:val="left" w:pos="5670"/>
        </w:tabs>
        <w:spacing w:after="0" w:line="240" w:lineRule="auto"/>
        <w:rPr>
          <w:rFonts w:ascii="Times New Roman" w:hAnsi="Times New Roman"/>
          <w:sz w:val="24"/>
          <w:szCs w:val="24"/>
          <w:lang w:val="lv-LV"/>
        </w:rPr>
      </w:pPr>
      <w:r w:rsidRPr="00007CBF">
        <w:rPr>
          <w:rFonts w:ascii="Times New Roman" w:hAnsi="Times New Roman"/>
          <w:noProof/>
          <w:sz w:val="24"/>
          <w:szCs w:val="24"/>
          <w:lang w:val="lv-LV"/>
        </w:rPr>
        <w:t>Valsts sekretārs</w:t>
      </w:r>
      <w:r w:rsidRPr="00007CBF" w:rsidR="001D144B">
        <w:rPr>
          <w:rFonts w:ascii="Times New Roman" w:hAnsi="Times New Roman"/>
          <w:sz w:val="24"/>
          <w:szCs w:val="24"/>
          <w:lang w:val="lv-LV"/>
        </w:rPr>
        <w:tab/>
      </w:r>
      <w:r>
        <w:rPr>
          <w:rFonts w:ascii="Times New Roman" w:hAnsi="Times New Roman"/>
          <w:sz w:val="24"/>
          <w:szCs w:val="24"/>
          <w:lang w:val="lv-LV"/>
        </w:rPr>
        <w:t xml:space="preserve">                           </w:t>
      </w:r>
      <w:r w:rsidRPr="00007CBF">
        <w:rPr>
          <w:rFonts w:ascii="Times New Roman" w:hAnsi="Times New Roman"/>
          <w:noProof/>
          <w:sz w:val="24"/>
          <w:szCs w:val="24"/>
          <w:lang w:val="lv-LV"/>
        </w:rPr>
        <w:t>Edmunds Valantis</w:t>
      </w:r>
    </w:p>
    <w:p w:rsidR="00377382" w:rsidRPr="00007CBF" w:rsidP="00F338FB" w14:paraId="56DD1380" w14:textId="77777777">
      <w:pPr>
        <w:tabs>
          <w:tab w:val="left" w:pos="5670"/>
        </w:tabs>
        <w:spacing w:after="0" w:line="240" w:lineRule="auto"/>
        <w:rPr>
          <w:rFonts w:ascii="Times New Roman" w:hAnsi="Times New Roman"/>
          <w:sz w:val="24"/>
          <w:szCs w:val="24"/>
          <w:lang w:val="lv-LV"/>
        </w:rPr>
      </w:pPr>
    </w:p>
    <w:tbl>
      <w:tblPr>
        <w:tblW w:w="0" w:type="auto"/>
        <w:tblInd w:w="108" w:type="dxa"/>
        <w:tblLook w:val="04A0"/>
      </w:tblPr>
      <w:tblGrid>
        <w:gridCol w:w="8222"/>
      </w:tblGrid>
      <w:tr w14:paraId="4DA7785D" w14:textId="77777777" w:rsidTr="001434A8">
        <w:tblPrEx>
          <w:tblW w:w="0" w:type="auto"/>
          <w:tblInd w:w="108" w:type="dxa"/>
          <w:tblLook w:val="04A0"/>
        </w:tblPrEx>
        <w:trPr>
          <w:cantSplit/>
          <w:trHeight w:val="579"/>
        </w:trPr>
        <w:tc>
          <w:tcPr>
            <w:tcW w:w="8222" w:type="dxa"/>
          </w:tcPr>
          <w:p w:rsidR="00377382" w:rsidRPr="00007CBF" w:rsidP="00007CBF" w14:paraId="7A41E97E" w14:textId="77777777">
            <w:pPr>
              <w:pStyle w:val="BodyTextIndent"/>
              <w:spacing w:before="0" w:after="0"/>
              <w:ind w:left="1733" w:hanging="1733"/>
            </w:pPr>
            <w:r w:rsidRPr="00007CBF">
              <w:t>ŠIS DOKUMENTS IR ELEKTRONISKI PARAKSTĪTS AR DROŠU ELEKTRONISKO PARAKSTU UN SATUR LAIKA ZĪMOGU</w:t>
            </w:r>
          </w:p>
        </w:tc>
      </w:tr>
    </w:tbl>
    <w:p w:rsidR="002E1474" w:rsidRPr="00784FFA" w:rsidP="00D4379D" w14:paraId="30D316F2" w14:textId="1888A492">
      <w:pPr>
        <w:spacing w:after="0" w:line="240" w:lineRule="auto"/>
        <w:rPr>
          <w:rFonts w:ascii="Times New Roman" w:hAnsi="Times New Roman"/>
          <w:sz w:val="28"/>
          <w:szCs w:val="28"/>
          <w:lang w:val="lv-LV"/>
        </w:rPr>
      </w:pPr>
      <w:r w:rsidRPr="00784FFA">
        <w:rPr>
          <w:rFonts w:ascii="Times New Roman" w:hAnsi="Times New Roman"/>
          <w:noProof/>
          <w:sz w:val="20"/>
          <w:szCs w:val="20"/>
          <w:lang w:val="lv-LV"/>
        </w:rPr>
        <w:t>Zane Uzuliņa</w:t>
      </w:r>
      <w:r w:rsidRPr="00784FFA">
        <w:rPr>
          <w:rFonts w:ascii="Times New Roman" w:hAnsi="Times New Roman"/>
          <w:sz w:val="20"/>
          <w:szCs w:val="20"/>
          <w:lang w:val="lv-LV"/>
        </w:rPr>
        <w:t xml:space="preserve"> </w:t>
      </w:r>
      <w:r w:rsidRPr="00784FFA">
        <w:rPr>
          <w:rFonts w:ascii="Times New Roman" w:hAnsi="Times New Roman"/>
          <w:noProof/>
          <w:sz w:val="20"/>
          <w:szCs w:val="20"/>
          <w:lang w:val="lv-LV"/>
        </w:rPr>
        <w:t>67013097</w:t>
      </w:r>
      <w:r>
        <w:rPr>
          <w:rFonts w:ascii="Times New Roman" w:hAnsi="Times New Roman"/>
          <w:noProof/>
          <w:sz w:val="20"/>
          <w:szCs w:val="20"/>
          <w:lang w:val="lv-LV"/>
        </w:rPr>
        <w:t xml:space="preserve">, </w:t>
      </w:r>
      <w:r w:rsidRPr="00784FFA">
        <w:rPr>
          <w:rFonts w:ascii="Times New Roman" w:hAnsi="Times New Roman"/>
          <w:noProof/>
          <w:sz w:val="20"/>
          <w:szCs w:val="20"/>
          <w:lang w:val="lv-LV"/>
        </w:rPr>
        <w:t>zane.uzulina@em.gov.lv</w:t>
      </w:r>
    </w:p>
    <w:sectPr w:rsidSect="009B355D">
      <w:headerReference w:type="first" r:id="rId4"/>
      <w:type w:val="continuous"/>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55D" w:rsidP="009B355D" w14:paraId="162D3E5D" w14:textId="77777777">
    <w:pPr>
      <w:pStyle w:val="Header"/>
      <w:rPr>
        <w:rFonts w:ascii="Times New Roman" w:hAnsi="Times New Roman"/>
      </w:rPr>
    </w:pPr>
  </w:p>
  <w:p w:rsidR="009B355D" w:rsidP="009B355D" w14:paraId="60BE413C" w14:textId="77777777">
    <w:pPr>
      <w:pStyle w:val="Header"/>
      <w:rPr>
        <w:rFonts w:ascii="Times New Roman" w:hAnsi="Times New Roman"/>
      </w:rPr>
    </w:pPr>
  </w:p>
  <w:p w:rsidR="009B355D" w:rsidP="009B355D" w14:paraId="7DD997A0" w14:textId="77777777">
    <w:pPr>
      <w:pStyle w:val="Header"/>
      <w:rPr>
        <w:rFonts w:ascii="Times New Roman" w:hAnsi="Times New Roman"/>
      </w:rPr>
    </w:pPr>
  </w:p>
  <w:p w:rsidR="009B355D" w:rsidP="009B355D" w14:paraId="1F9AC67E" w14:textId="77777777">
    <w:pPr>
      <w:pStyle w:val="Header"/>
      <w:rPr>
        <w:rFonts w:ascii="Times New Roman" w:hAnsi="Times New Roman"/>
      </w:rPr>
    </w:pPr>
  </w:p>
  <w:p w:rsidR="009B355D" w:rsidP="009B355D" w14:paraId="0FBDA2DF" w14:textId="77777777">
    <w:pPr>
      <w:pStyle w:val="Header"/>
      <w:rPr>
        <w:rFonts w:ascii="Times New Roman" w:hAnsi="Times New Roman"/>
      </w:rPr>
    </w:pPr>
  </w:p>
  <w:p w:rsidR="009B355D" w:rsidP="009B355D" w14:paraId="791E0958" w14:textId="77777777">
    <w:pPr>
      <w:pStyle w:val="Header"/>
      <w:rPr>
        <w:rFonts w:ascii="Times New Roman" w:hAnsi="Times New Roman"/>
      </w:rPr>
    </w:pPr>
  </w:p>
  <w:p w:rsidR="009B355D" w:rsidP="009B355D" w14:paraId="105967FD" w14:textId="77777777">
    <w:pPr>
      <w:pStyle w:val="Header"/>
      <w:rPr>
        <w:rFonts w:ascii="Times New Roman" w:hAnsi="Times New Roman"/>
      </w:rPr>
    </w:pPr>
  </w:p>
  <w:p w:rsidR="009B355D" w:rsidP="009B355D" w14:paraId="50F7017E" w14:textId="77777777">
    <w:pPr>
      <w:pStyle w:val="Header"/>
      <w:rPr>
        <w:rFonts w:ascii="Times New Roman" w:hAnsi="Times New Roman"/>
      </w:rPr>
    </w:pPr>
  </w:p>
  <w:p w:rsidR="009B355D" w:rsidP="009B355D" w14:paraId="2F011B89" w14:textId="77777777">
    <w:pPr>
      <w:pStyle w:val="Header"/>
      <w:rPr>
        <w:rFonts w:ascii="Times New Roman" w:hAnsi="Times New Roman"/>
      </w:rPr>
    </w:pPr>
  </w:p>
  <w:p w:rsidR="009B355D" w:rsidP="009B355D" w14:paraId="588A2BAA" w14:textId="77777777">
    <w:pPr>
      <w:pStyle w:val="Header"/>
      <w:rPr>
        <w:rFonts w:ascii="Times New Roman" w:hAnsi="Times New Roman"/>
      </w:rPr>
    </w:pPr>
  </w:p>
  <w:p w:rsidR="009B355D" w14:paraId="47B9EAE1" w14:textId="77777777">
    <w:pPr>
      <w:pStyle w:val="Header"/>
      <w:rPr>
        <w:rFonts w:ascii="Times New Roman" w:hAnsi="Times New Roman"/>
      </w:rPr>
    </w:pPr>
  </w:p>
  <w:p w:rsidR="009B355D" w:rsidRPr="009B355D" w14:paraId="42749693" w14:textId="77777777">
    <w:pPr>
      <w:pStyle w:val="Header"/>
      <w:rPr>
        <w:rFonts w:ascii="Times New Roman" w:hAnsi="Times New Roma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2049" type="#_x0000_t75" style="width:467.45pt;height:81.35pt;margin-top:58.5pt;margin-left:85.6pt;mso-height-relative:margin;mso-position-horizontal-relative:page;mso-position-vertical-relative:page;position:absolute;visibility:visible;z-index:-251658240">
          <v:imagedata r:id="rId1" o:title=""/>
        </v:shape>
      </w:pict>
    </w:r>
    <w:r>
      <w:rPr>
        <w:noProof/>
      </w:rPr>
      <w:pict>
        <v:shapetype id="_x0000_t202" coordsize="21600,21600" o:spt="202" path="m,l,21600r21600,l21600,xe">
          <v:stroke joinstyle="miter"/>
          <v:path gradientshapeok="t" o:connecttype="rect"/>
        </v:shapetype>
        <v:shape id="Text Box 43" o:spid="_x0000_s2050" type="#_x0000_t202" style="width:459.75pt;height:24.75pt;margin-top:159.9pt;margin-left:92.25pt;mso-position-horizontal-relative:page;mso-position-vertical-relative:page;position:absolute;visibility:visible;z-index:-251656192" filled="f" stroked="f">
          <v:textbox inset="0,0,0,0">
            <w:txbxContent>
              <w:p w:rsidR="009B355D" w:rsidP="009B355D" w14:paraId="383FB807" w14:textId="77777777">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v:textbox>
        </v:shape>
      </w:pict>
    </w:r>
    <w:r>
      <w:rPr>
        <w:noProof/>
      </w:rPr>
      <w:pict>
        <v:group id="Group 41" o:spid="_x0000_s2051" style="width:346.25pt;height:0.1pt;margin-top:149.85pt;margin-left:145.7pt;mso-position-horizontal-relative:page;mso-position-vertical-relative:page;position:absolute;z-index:-251657216" coordorigin="2915,2998" coordsize="6926,2">
          <v:shape id="Freeform 42" o:spid="_x0000_s2052" style="width:6926;height:2;left:2915;mso-wrap-style:square;position:absolute;top:2998;visibility:visible;v-text-anchor:top" coordsize="6926,2" path="m,l6926,e" filled="f" strokecolor="#231f20" strokeweight="0.25pt">
            <v:path arrowok="t" o:connecttype="custom" o:connectlocs="0,0;6926,0" o:connectangles="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2567EA6"/>
    <w:lvl w:ilvl="0">
      <w:start w:val="1"/>
      <w:numFmt w:val="decimal"/>
      <w:lvlText w:val="%1."/>
      <w:lvlJc w:val="left"/>
      <w:pPr>
        <w:tabs>
          <w:tab w:val="num" w:pos="1492"/>
        </w:tabs>
        <w:ind w:left="1492" w:hanging="360"/>
      </w:pPr>
    </w:lvl>
  </w:abstractNum>
  <w:abstractNum w:abstractNumId="2">
    <w:nsid w:val="FFFFFF7D"/>
    <w:multiLevelType w:val="singleLevel"/>
    <w:tmpl w:val="3D8C87E8"/>
    <w:lvl w:ilvl="0">
      <w:start w:val="1"/>
      <w:numFmt w:val="decimal"/>
      <w:lvlText w:val="%1."/>
      <w:lvlJc w:val="left"/>
      <w:pPr>
        <w:tabs>
          <w:tab w:val="num" w:pos="1209"/>
        </w:tabs>
        <w:ind w:left="1209" w:hanging="360"/>
      </w:pPr>
    </w:lvl>
  </w:abstractNum>
  <w:abstractNum w:abstractNumId="3">
    <w:nsid w:val="FFFFFF7E"/>
    <w:multiLevelType w:val="singleLevel"/>
    <w:tmpl w:val="802234AE"/>
    <w:lvl w:ilvl="0">
      <w:start w:val="1"/>
      <w:numFmt w:val="decimal"/>
      <w:lvlText w:val="%1."/>
      <w:lvlJc w:val="left"/>
      <w:pPr>
        <w:tabs>
          <w:tab w:val="num" w:pos="926"/>
        </w:tabs>
        <w:ind w:left="926" w:hanging="360"/>
      </w:pPr>
    </w:lvl>
  </w:abstractNum>
  <w:abstractNum w:abstractNumId="4">
    <w:nsid w:val="FFFFFF7F"/>
    <w:multiLevelType w:val="singleLevel"/>
    <w:tmpl w:val="890AD62A"/>
    <w:lvl w:ilvl="0">
      <w:start w:val="1"/>
      <w:numFmt w:val="decimal"/>
      <w:lvlText w:val="%1."/>
      <w:lvlJc w:val="left"/>
      <w:pPr>
        <w:tabs>
          <w:tab w:val="num" w:pos="643"/>
        </w:tabs>
        <w:ind w:left="643" w:hanging="360"/>
      </w:pPr>
    </w:lvl>
  </w:abstractNum>
  <w:abstractNum w:abstractNumId="5">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2D543EB2"/>
    <w:lvl w:ilvl="0">
      <w:start w:val="1"/>
      <w:numFmt w:val="decimal"/>
      <w:lvlText w:val="%1."/>
      <w:lvlJc w:val="left"/>
      <w:pPr>
        <w:tabs>
          <w:tab w:val="num" w:pos="360"/>
        </w:tabs>
        <w:ind w:left="360" w:hanging="360"/>
      </w:pPr>
    </w:lvl>
  </w:abstractNum>
  <w:abstractNum w:abstractNumId="1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2E1474"/>
    <w:rsid w:val="00006384"/>
    <w:rsid w:val="00007CBF"/>
    <w:rsid w:val="00010A96"/>
    <w:rsid w:val="00030349"/>
    <w:rsid w:val="00045B96"/>
    <w:rsid w:val="00067964"/>
    <w:rsid w:val="00084483"/>
    <w:rsid w:val="000A6346"/>
    <w:rsid w:val="00114B10"/>
    <w:rsid w:val="00124173"/>
    <w:rsid w:val="001434A8"/>
    <w:rsid w:val="001D144B"/>
    <w:rsid w:val="00275B9E"/>
    <w:rsid w:val="002765F2"/>
    <w:rsid w:val="002B3077"/>
    <w:rsid w:val="002C4CD8"/>
    <w:rsid w:val="002E1474"/>
    <w:rsid w:val="00302B0D"/>
    <w:rsid w:val="00377382"/>
    <w:rsid w:val="00390269"/>
    <w:rsid w:val="00397470"/>
    <w:rsid w:val="003D0310"/>
    <w:rsid w:val="003F7D1C"/>
    <w:rsid w:val="00435B3B"/>
    <w:rsid w:val="00451E71"/>
    <w:rsid w:val="00484B00"/>
    <w:rsid w:val="004B318D"/>
    <w:rsid w:val="00517616"/>
    <w:rsid w:val="00520AB9"/>
    <w:rsid w:val="00535564"/>
    <w:rsid w:val="00582C37"/>
    <w:rsid w:val="005E0D83"/>
    <w:rsid w:val="006116AD"/>
    <w:rsid w:val="006448DC"/>
    <w:rsid w:val="00652D7A"/>
    <w:rsid w:val="00663C3A"/>
    <w:rsid w:val="00693967"/>
    <w:rsid w:val="006C1639"/>
    <w:rsid w:val="006D3871"/>
    <w:rsid w:val="007704BD"/>
    <w:rsid w:val="00784FFA"/>
    <w:rsid w:val="00794D42"/>
    <w:rsid w:val="007B3BA5"/>
    <w:rsid w:val="007B48EC"/>
    <w:rsid w:val="007E4D1F"/>
    <w:rsid w:val="00805F83"/>
    <w:rsid w:val="00815277"/>
    <w:rsid w:val="00871F43"/>
    <w:rsid w:val="00876C21"/>
    <w:rsid w:val="008C5DCC"/>
    <w:rsid w:val="00954D5A"/>
    <w:rsid w:val="009A1DA5"/>
    <w:rsid w:val="009B355D"/>
    <w:rsid w:val="00A16D66"/>
    <w:rsid w:val="00A36131"/>
    <w:rsid w:val="00A643AC"/>
    <w:rsid w:val="00A831CA"/>
    <w:rsid w:val="00B33969"/>
    <w:rsid w:val="00B71D61"/>
    <w:rsid w:val="00C47F57"/>
    <w:rsid w:val="00CC5953"/>
    <w:rsid w:val="00D21FA6"/>
    <w:rsid w:val="00D30F75"/>
    <w:rsid w:val="00D4379D"/>
    <w:rsid w:val="00D55B4B"/>
    <w:rsid w:val="00D859C2"/>
    <w:rsid w:val="00E365CE"/>
    <w:rsid w:val="00E42390"/>
    <w:rsid w:val="00E57795"/>
    <w:rsid w:val="00ED2ED7"/>
    <w:rsid w:val="00F1186A"/>
    <w:rsid w:val="00F338FB"/>
    <w:rsid w:val="00F60586"/>
    <w:rsid w:val="00FA5028"/>
    <w:rsid w:val="00FE48DD"/>
    <w:rsid w:val="00FF02A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4:docId w14:val="5FB3C578"/>
  <w15:chartTrackingRefBased/>
  <w15:docId w15:val="{47EECE9D-21B1-44A6-AF29-BE6ECF25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1440</Words>
  <Characters>822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Zane Uzuliņa</cp:lastModifiedBy>
  <cp:revision>6</cp:revision>
  <dcterms:created xsi:type="dcterms:W3CDTF">2020-07-10T09:50:00Z</dcterms:created>
  <dcterms:modified xsi:type="dcterms:W3CDTF">2023-02-07T10:30:00Z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