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5. jūlija noteikumos Nr. 419 "Noteikumi par publisko būvdarbu līgumos obligāti ietveramajiem noteikumiem un to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9.janvāra sēdes protokola Nr.1 71.§ “Informatīvais ziņojums “Par īstenojamiem pasākumiem, lai veicinātu aktīvāku publisko pasūtītāju iesaisti zaudējumu atgūšanā, kas tiem radušies organizētajos iepirkumos tirgus dalībnieku īstenoto konkurences tiesību pārkāpumu dēļ”” 3.punktam, Finanšu ministrijai sadarbībā ar Iepirkumu uzraudzības biroju, Konkurences padomi un Ekonomikas ministriju tika dots uzdevums izvērtēt nepieciešamību sagatavot priekšlikumus grozījumiem publisko iepirkumu jomu reglamentējošajos normatīvajos aktos, lai noteiktu publisko iepirkumu līgumos ietveramās pušu tiesības un pienākumus konkurences 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uzdevumu, Finanšu ministrija Valsts kancelejai sniedza informāciju, ka, izvērtējot jau pastāvošo tiesisko regulējumu publisko iepirkumu regulējošajos normatīvajos aktos, Publisko iepirkumu likumā grozījumus veikt nav nepieciešams. Vienlaikus Konkurences padome un Ekonomikas ministrija informēja, ka arī Konkurences likumu un Ministru kabineta 2022.gada 5.jūlija noteikumus Nr. 419 "Noteikumi par publisko būvdarbu līgumos obligāti ietveramajiem noteikumiem un to saturu" papildināt ar atbilstošu regulējumu nav lietderīgi. Papildus Ekonomikas ministrija noteikumu projekta 2024.gada 25.marta izziņā sniedza informāciju, ka lietderīgāk būtu veidot vadlīnijas ar ieteikumiem publiskajam pasūtītājam, kurās varētu ietvert labās prakses apkopojumu.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izbeigtu minētā uzdevuma izpildes kontroli, lūdzam papildināt protokollēmuma projektu ar punktu, kas nosaka, ka uzdevums ir zaudējis aktualitāti,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Ministru kabineta 2024.gada 9.janvāra sēdes protokola Nr.1 71.§ “Informatīvais ziņojums “Par īstenojamiem pasākumiem, lai veicinātu aktīvāku publisko pasūtītāju iesaisti zaudējumu atgūšanā, kas tiem radušies organizētajos iepirkumos tirgus dalībnieku īstenoto konkurences tiesību pārkāpumu dēļ”” 3.punktā noteiktais uzdevums ir zaudējis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pasūtītājs nepieņem būvdarbus, tas iesniedz būvdarbu veicējam rakstveida pretenziju, norādot ar līguma noteikumiem pamatotas nepilnības, kuru dēļ pasūtītājs nevar parakstīt būvdarbu izpildes aktu, ja nepilnības nav saistītas ar būvdarbu kvalitāti, vai ar atbildīgo būvuzraugu saskaņotu defektu aktu. Ja būvdarbu veicējs nepiekrīt pasūtītāja norādītajiem defektiem vai iebildumiem par faktiski izpildīto būvdarbu apjomiem, būvdarbu veicējs 10 darbdienu laikā no defektu akta saņemšanas dienas iesniedz pasūtītājam atbildīgā būvdarbu vadītāja parakstītus rakstiskus iebildumus pret defektu aktā norādītajām nepilnībām. Ja būvdarbu veicējs nepiekrīt pasūtītāja pretenzijā norādītajam, strīds starp pusēm risināms publiskajā būvdarbu līgumā norādītajā vispārējā kārtībā strīdu risināšanai.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10.punkts papildināts ar teikumu "Ja būvdarbu veicējs nepiekrīt pasūtītāja pretenzijā norādītajam, strīds starp pusēm risināms publiskajā būvdarbu līgumā norādītajā vispārējā kārtībā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"Valsts nekustamie īpašumi" ieskatā 10.punkts spēkā esošo noteikumu redakcijā  jau paredz kārtību, kādā būvdarbu veicējs var celt iebildumus pret pasūtītāja pretenzijā norādīto. Savukārt 10.punkta papildinājums būtībā atbrīvo būvdarbu veicēju no pienākuma argumentēt iebildumus, jo vienkārši nepiekrītot, strīds risināms “vispārējā kārtībā”, ar ko parasti saprotama prasības celšana tiesā, kas, savukārt, būtu nesamērīgs administratīvais slogs un nespēja iekļauties projektu termiņos dēļ aktuālas tiesvedības.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saglabāt 10.punkta redakciju, svītrojot no tā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ierosināt saistību izpildes nodrošinājuma samazinājumu proporcionāli faktiski izpildīto un no pasūtītāja puses apmaksāto būvdarbu vērtībai, ja izpildās visi šādi nosacījumi - ir izpildīta vairāk kā puse līgumā paredzēto būvdarbu, būvdarbi ir pieņemti un apmaksāti no pasūtītāja puses, pasūtītājs nav konstatējis līgumsaistību pārkāpumu no būvdarbu veicēja puses, neatkarīgi no tā vai par pārkāpumu ir vai nav piemērots līgumsods,  kā arī nav konstatēts būvdarbu termiņu kavējums. Pasūtītājam ir pienākums piekrist būvdarbu veicēja ierosinātai saistību nodrošinājuma samazināšanai, ja ir izpildīti visi šajā punktā ietvertie nosacījumi. Pasūtītājam ir tiesības šajā punktā ietvertā nosacījuma par līgumsaistību pārkāpuma esamību attiecināt tikai uz tādiem līgumsaistību pārkāpumiem, par kuru pasūtītājs ir piemērojis līgumsodu. Apvienotā projektēšanas un būvdarbu līguma gadījumā saistību nodrošinājuma apmēra samazinājumu piemēro tikai būvdarbu posmā. Šā punkta nosacījumus var nepiemērot publiskiem būvdarbu līgumiem par otrās un trešās grupas elektroapgādes būvju, otrās un trešās grupas elektroenerģijas ražošanas būvju, elektroenerģijas uzkrāšanas sistēmu, ieskaitot to saistīto infrastruktūru (pievedceļi, apakšstacijas, sadales punkti, elektrolīnijas)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neatbalsta Ministru kabineta noteikumu 29.punkta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ikvienam pasūtītājam, darbojoties publisko tiesību jomā, ir jārīkojas kā rūpīgam saimniekam un jāgādā, lai tiktu noslēgti tādi līgumi, kas visvairāk atbilst sabiedrības interesēm un visefektīvāk aizsargā pasūtītāja tiesības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ir izpildījušies vairāki nosacījumi, piemēram, izpildīta vairāk kā puse līgumā paredzēto būvdarbu, nenozīmē, ka būve tiks pabeigta termiņā un nodota kā paredzēts līgumā. Bez tam, praksē lielākā daļa neatbilstību tiek konstatēta tieši līguma beigu stadijā. Nodrošinājuma mērķis pēc būtības ir visu uzņemto saistību izpilde, t.i. būves pabeigšana un nodošana lietošanā, attiecīgi vienīgais kritērijs saistību izpildei ir pabeigta būve, kas ir pieņemta ekspluatācijā un ko iespējams lietot. Ņemot vērā minēto, nav objektīva pamatojuma samazināt nodrošinājuma apmēru daļēji izpildītam līgumam.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saglabāt 29.punkta redakciju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14.08.2024.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14.08.2024.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