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24-TA-1116: Noteikumu projekts (Jauns)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Noteikumi par stipendijām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Iekšlietu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05.09.2024.</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05.09.2024.</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Nesaskaņots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Iekšlietu ministrijas sistēmas iestādes un Ieslodzījuma vietu pārvaldes amatpersonai ar speciālo dienesta pakāpi, valsts drošības iestādes amatpersonai, kuras izglītības ieguvi finansē no valsts budžeta līdzekļiem un kura izglītības ieguves laikā saņem normatīvajos aktos paredzēto atlīdzību, stipendiju nepiešķir.</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Ministru kabineta 2023. gada 29. augusta noteikumi Nr. 496 “Noteikumi par kārtību, kādā tiesībaizsardzības iestāžu amatpersonas tiek nosūtītas izglītības iegūšanai, kā arī mācību izdevumu segšanas un atmaksāšanas kārtību” (turpmāk – noteikumi Nr. 496) 1.1 apakšpunkts nosaka - izglītības iestādes, kurās Iekšlietu ministrijas sistēmas iestādes vai Ieslodzījuma vietu pārvaldes amatpersonas ar speciālo dienesta pakāpi, Valsts ieņēmumu dienesta ierēdņa, prokuratūrā nodarbinātās amatpersonas (darbinieka), Korupcijas novēršanas un apkarošanas biroja amatpersonas (turpmāk – tiesībaizsardzības iestādes amatpersona) mācību izdevumus finansē no valsts budžeta līdzekļiem.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Savukārt, noteikumu Nr. 496 2. punktā noteikts, ka mācību izdevumus, kas saistīti ar izglītības iegūšanu, sedz no valsts budžeta līdzekļiem, ja saskaņā ar šiem noteikumiem izglītība tiek iegūta Iekšlietu ministrijas sistēmas iestāžu padotībā esošā koledžā, Ieslodzījuma vietu pārvaldes Mācību centrā, konsorcija "Iekšējās drošības akadēmija" studiju programmās, ko īsteno Latvijas Universitāte un Rīgas Stradiņa universitāte, vai citā šajos noteikumos noteiktajā izglītības iestādē attiecīgi pilna vai nepilna laika studijās, klātienē vai neklātienē.</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Pamatojoties uz minētajām tiesību normām, ierosinām noteikumu projekta 3. punktam jaunu redakciju.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Iekšlietu ministrijas sistēmas iestādes un citu tiesībaizsardzības iestāžu amatpersonai,, valsts drošības iestādes amatpersonai, kuras izglītības ieguvi finansē no valsts budžeta līdzekļiem un kura izglītības ieguves laikā saņem normatīvajos aktos paredzēto atlīdzību, stipendiju nepiešķir.</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Gints Rozenbilds (IEM)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Noteikumi par stipendijām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Atbilstoši Augstskolu likuma 44.pantā noteiktajam, izvērtēt visā noteikumu projektā un anotācijā vārda "studējošais" un "izglītojamais"  lietošanu un attiecīgi precizēt noteikumu projektu un anotāciju.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Līga Dimante (VP)</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Stipendiju konkursa kārtībā var saņemt augstākās izglītības programmā studējošais, kurš uzņemts konkursa kārtībā atbilstoši valsts finansēto vietu skaitam, izņemot doktorants, kurš noslēdzis darba līgumu saskaņā ar Augstskolu likuma </w:t>
            </w:r>
            <w:r w:rsidR="00000000" w:rsidRPr="00000000" w:rsidDel="00000000">
              <w:rPr>
                <w:rtl w:val="0"/>
              </w:rPr>
              <w:t xml:space="preserve">47.</w:t>
            </w:r>
            <w:r w:rsidR="00000000" w:rsidRPr="00000000" w:rsidDel="00000000">
              <w:rPr>
                <w:vertAlign w:val="superscript"/>
                <w:rtl w:val="0"/>
              </w:rPr>
              <w:t xml:space="preserve">1</w:t>
            </w:r>
            <w:r w:rsidR="00000000" w:rsidRPr="00000000" w:rsidDel="00000000">
              <w:rPr>
                <w:rtl w:val="0"/>
              </w:rPr>
              <w:t xml:space="preserve"> pantu, un kurš:</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Pareizai teikuma uzbūvei aizstāt vārdu "doktorants" ar vārdu "doktoranta".</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Inese Šāble (IEM)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 Stipendijas pretendents apliecina savu atbilstību šo noteikumu </w:t>
            </w:r>
            <w:r w:rsidR="00000000" w:rsidRPr="00000000" w:rsidDel="00000000">
              <w:rPr>
                <w:rtl w:val="0"/>
              </w:rPr>
              <w:t xml:space="preserve">7.2.1.3.</w:t>
            </w:r>
            <w:r w:rsidR="00000000" w:rsidRPr="00000000" w:rsidDel="00000000">
              <w:rPr>
                <w:rtl w:val="0"/>
              </w:rPr>
              <w:t xml:space="preserve"> vai </w:t>
            </w:r>
            <w:r w:rsidR="00000000" w:rsidRPr="00000000" w:rsidDel="00000000">
              <w:rPr>
                <w:rtl w:val="0"/>
              </w:rPr>
              <w:t xml:space="preserve">7.2.1.4.</w:t>
            </w:r>
            <w:r w:rsidR="00000000" w:rsidRPr="00000000" w:rsidDel="00000000">
              <w:rPr>
                <w:rtl w:val="0"/>
              </w:rPr>
              <w:t xml:space="preserve"> apakšpunktā  minētajam nosacījumam, iesniedzot augstskolas stipendiju komisijai darba līguma ar izglītības iestādi vai šo noteikumu </w:t>
            </w:r>
            <w:r w:rsidR="00000000" w:rsidRPr="00000000" w:rsidDel="00000000">
              <w:rPr>
                <w:rtl w:val="0"/>
              </w:rPr>
              <w:t xml:space="preserve">7.2.1.4.</w:t>
            </w:r>
            <w:r w:rsidR="00000000" w:rsidRPr="00000000" w:rsidDel="00000000">
              <w:rPr>
                <w:rtl w:val="0"/>
              </w:rPr>
              <w:t xml:space="preserve"> apakšpunktā minētās rakstveida vienošanās kopiju.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projekta 8. punktā aiz vārda "stipendiju" papildināt ar vārdu "piešķiršanas".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Inese Šāble (IEM)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15. Ja diviem vai vairākiem studējošajiem, kuri pretendē uz šo noteikumu </w:t>
            </w:r>
            <w:r w:rsidR="00000000" w:rsidRPr="00000000" w:rsidDel="00000000">
              <w:rPr>
                <w:rtl w:val="0"/>
              </w:rPr>
              <w:t xml:space="preserve">5.1.</w:t>
            </w:r>
            <w:r w:rsidR="00000000" w:rsidRPr="00000000" w:rsidDel="00000000">
              <w:rPr>
                <w:rtl w:val="0"/>
              </w:rPr>
              <w:t xml:space="preserve"> apakšpunktā minēto stipendiju, ir līdzvērtīgi sekmju un zinātniskās darbības rādītāji, augstākās izglītības iestādes stipendiju piešķiršanas komisija stipendiju vispirms piešķir:</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noteikumu projektā būtu vienveidīga pieeja apakšpunktu izveidē, pārskatīt 15. punkta sadalījumu apakšpunktos salīdzinājumā pret 43. punkta sadalījumu apakšpunktos.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Inese Šāble (IEM)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21. Augstākās izglītības iestāde stipendijai paredzēto summu ieskaita stipendijas saņēmēja norēķinu kontā vai norēķinu kartes kontā.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projekta 21. punktā ir lietoti vārdi  - "kontā vai norēķinu kartes kontā", 40. punktā - "bankas kontā", 49. punktā -  "norēķinu kontu Latvijā reģistrētā kredītiestādē", savukārt,  50.5. apakšpunktā - "norēķinu konta numuru Latvijā reģistrētā kredītiestādē".</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pārskatīt un piemērot visā noteikumu projekta tekstā vienveidīgu attiecīgo terminu.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Inese Šāble (IEM)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22. Augstākās izglītības iestāde semestra laikā var atcelt lēmumu par stipendijas piešķiršanu, ja tā konstatē, ka persona, kurai piešķirta stipendija: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Aizstāt vārdu "persona" ar vārdu "studējošais".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Andris Inkins (VP)</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23. Augstākās izglītības iestādē stipendiju pārtrauc izmaksāt studiju pārtraukuma laikā. Stipendijas izmaksu var atjaunot pēc studiju pārtraukuma, ja persona sekmīgi turpina studijas.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Aizstāt vārdu "persona" ar vārdu "studējošais"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Andris Inkins (VP)</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30.3. izglītojamam par iekšējās kārtības noteikumu pārkāpumiem ir izteikts ne vairāk kā viens izglītības iestādes vadītāja rakstisks brīdinājums vai rājiens mēnesī.</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Aizstāt vārdu "rakstisks" ar vārdu "rakstveida" (vienveidīgi ar citiem punktiem).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Andris Inkins (VP)</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24-TA-1116</w:t>
    </w:r>
    <w:r>
      <w:br/>
    </w:r>
    <w:r w:rsidR="00000000" w:rsidRPr="00000000" w:rsidDel="00000000">
      <w:rPr>
        <w:rtl w:val="0"/>
      </w:rPr>
      <w:t xml:space="preserve">Izdrukāts 05.09.2024. 13.57</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24-TA-1116</w:t>
    </w:r>
    <w:r>
      <w:br/>
    </w:r>
    <w:r w:rsidR="00000000" w:rsidRPr="00000000" w:rsidDel="00000000">
      <w:rPr>
        <w:rtl w:val="0"/>
      </w:rPr>
      <w:t xml:space="preserve">Izdrukāts 05.09.2024. 13.57</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Atzinumi_24-TA-1116.docx</dc:title>
</cp:coreProperties>
</file>

<file path=docProps/custom.xml><?xml version="1.0" encoding="utf-8"?>
<Properties xmlns="http://schemas.openxmlformats.org/officeDocument/2006/custom-properties" xmlns:vt="http://schemas.openxmlformats.org/officeDocument/2006/docPropsVTypes"/>
</file>