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media/image3.svg" ContentType="image/svg+xml"/>
  <Override PartName="/word/media/image5.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FF496B" w:rsidRPr="00893399" w:rsidP="00BC7998" w14:paraId="15F9AB39" w14:textId="77777777">
      <w:pPr>
        <w:spacing w:after="0" w:line="240" w:lineRule="auto"/>
        <w:jc w:val="center"/>
        <w:rPr>
          <w:rFonts w:ascii="Times New Roman" w:hAnsi="Times New Roman" w:cs="Times New Roman"/>
          <w:b/>
          <w:sz w:val="48"/>
          <w:szCs w:val="48"/>
        </w:rPr>
      </w:pPr>
      <w:r w:rsidRPr="00893399">
        <w:rPr>
          <w:rFonts w:ascii="Times New Roman" w:hAnsi="Times New Roman" w:cs="Times New Roman"/>
          <w:noProof/>
          <w:szCs w:val="24"/>
          <w:lang w:eastAsia="lv-LV"/>
        </w:rPr>
        <w:drawing>
          <wp:anchor distT="0" distB="0" distL="114300" distR="114300" simplePos="0" relativeHeight="251658240" behindDoc="1" locked="0" layoutInCell="1" allowOverlap="1">
            <wp:simplePos x="0" y="0"/>
            <wp:positionH relativeFrom="margin">
              <wp:posOffset>-44970</wp:posOffset>
            </wp:positionH>
            <wp:positionV relativeFrom="paragraph">
              <wp:posOffset>76200</wp:posOffset>
            </wp:positionV>
            <wp:extent cx="723900" cy="838200"/>
            <wp:effectExtent l="0" t="0" r="0" b="0"/>
            <wp:wrapTight wrapText="bothSides">
              <wp:wrapPolygon>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3399">
        <w:rPr>
          <w:rFonts w:ascii="Times New Roman" w:hAnsi="Times New Roman" w:cs="Times New Roman"/>
          <w:b/>
          <w:sz w:val="48"/>
          <w:szCs w:val="48"/>
        </w:rPr>
        <w:t>TUKUMA</w:t>
      </w:r>
      <w:r>
        <w:rPr>
          <w:rFonts w:ascii="Times New Roman" w:hAnsi="Times New Roman" w:cs="Times New Roman"/>
          <w:b/>
          <w:sz w:val="48"/>
          <w:szCs w:val="48"/>
        </w:rPr>
        <w:t xml:space="preserve"> </w:t>
      </w:r>
      <w:r w:rsidRPr="00893399">
        <w:rPr>
          <w:rFonts w:ascii="Times New Roman" w:hAnsi="Times New Roman" w:cs="Times New Roman"/>
          <w:b/>
          <w:sz w:val="48"/>
          <w:szCs w:val="48"/>
        </w:rPr>
        <w:t xml:space="preserve"> NOVADA</w:t>
      </w:r>
      <w:r>
        <w:rPr>
          <w:rFonts w:ascii="Times New Roman" w:hAnsi="Times New Roman" w:cs="Times New Roman"/>
          <w:b/>
          <w:sz w:val="48"/>
          <w:szCs w:val="48"/>
        </w:rPr>
        <w:t xml:space="preserve"> </w:t>
      </w:r>
      <w:r w:rsidRPr="00893399">
        <w:rPr>
          <w:rFonts w:ascii="Times New Roman" w:hAnsi="Times New Roman" w:cs="Times New Roman"/>
          <w:b/>
          <w:sz w:val="48"/>
          <w:szCs w:val="48"/>
        </w:rPr>
        <w:t xml:space="preserve"> </w:t>
      </w:r>
      <w:r>
        <w:rPr>
          <w:rFonts w:ascii="Times New Roman" w:hAnsi="Times New Roman" w:cs="Times New Roman"/>
          <w:b/>
          <w:sz w:val="48"/>
          <w:szCs w:val="48"/>
        </w:rPr>
        <w:t>PAŠVALDĪBA</w:t>
      </w:r>
    </w:p>
    <w:p w:rsidR="00FF496B" w:rsidP="00BC7998" w14:paraId="262A759C" w14:textId="77777777">
      <w:pPr>
        <w:spacing w:after="60" w:line="240" w:lineRule="auto"/>
        <w:ind w:left="1134"/>
        <w:jc w:val="center"/>
        <w:rPr>
          <w:rFonts w:ascii="Times New Roman" w:hAnsi="Times New Roman" w:cs="Times New Roman"/>
          <w:szCs w:val="24"/>
        </w:rPr>
      </w:pPr>
      <w:r w:rsidRPr="00A15007">
        <w:rPr>
          <w:rFonts w:ascii="Times New Roman" w:hAnsi="Times New Roman" w:cs="Times New Roman"/>
          <w:szCs w:val="24"/>
        </w:rPr>
        <w:t>Iestādes reģistrācijas Nr.</w:t>
      </w:r>
      <w:r w:rsidRPr="00A15007">
        <w:t xml:space="preserve"> </w:t>
      </w:r>
      <w:r w:rsidRPr="00A15007">
        <w:rPr>
          <w:rFonts w:ascii="Times New Roman" w:hAnsi="Times New Roman" w:cs="Times New Roman"/>
          <w:szCs w:val="24"/>
        </w:rPr>
        <w:t>90000050975</w:t>
      </w:r>
    </w:p>
    <w:p w:rsidR="00FF496B" w:rsidRPr="00B84C78" w:rsidP="00BC7998" w14:paraId="45EEBB96" w14:textId="77777777">
      <w:pPr>
        <w:spacing w:after="60" w:line="240" w:lineRule="auto"/>
        <w:ind w:left="1134"/>
        <w:jc w:val="center"/>
        <w:rPr>
          <w:rFonts w:ascii="Times New Roman" w:hAnsi="Times New Roman" w:cs="Times New Roman"/>
          <w:color w:val="1C1C1C"/>
          <w:sz w:val="20"/>
          <w:szCs w:val="20"/>
        </w:rPr>
      </w:pPr>
      <w:r w:rsidRPr="00B84C78">
        <w:rPr>
          <w:rFonts w:ascii="Times New Roman" w:hAnsi="Times New Roman" w:cs="Times New Roman"/>
          <w:color w:val="1C1C1C"/>
          <w:sz w:val="20"/>
          <w:szCs w:val="20"/>
        </w:rPr>
        <w:t>Talsu iela 4, Tukums, Tukuma novads, LV-3101</w:t>
      </w:r>
    </w:p>
    <w:p w:rsidR="00FF496B" w:rsidP="00BC7998" w14:paraId="729F4221" w14:textId="75B7F65A">
      <w:pPr>
        <w:spacing w:after="60" w:line="240" w:lineRule="auto"/>
        <w:ind w:left="1134"/>
        <w:jc w:val="center"/>
        <w:rPr>
          <w:rFonts w:ascii="Times New Roman" w:hAnsi="Times New Roman" w:cs="Times New Roman"/>
          <w:color w:val="1C1C1C"/>
          <w:sz w:val="20"/>
          <w:szCs w:val="20"/>
        </w:rPr>
      </w:pPr>
      <w:r w:rsidRPr="00B84C78">
        <w:rPr>
          <w:rFonts w:ascii="Times New Roman" w:hAnsi="Times New Roman" w:cs="Times New Roman"/>
          <w:color w:val="1C1C1C"/>
          <w:sz w:val="20"/>
          <w:szCs w:val="20"/>
        </w:rPr>
        <w:t xml:space="preserve">Tālrunis 63122707, mobilais tālrunis 26603299, </w:t>
      </w:r>
      <w:r w:rsidRPr="008E6FF1">
        <w:rPr>
          <w:rFonts w:ascii="Times New Roman" w:hAnsi="Times New Roman" w:cs="Times New Roman"/>
          <w:color w:val="1C1C1C"/>
          <w:sz w:val="20"/>
          <w:szCs w:val="20"/>
        </w:rPr>
        <w:t>80205111</w:t>
      </w:r>
    </w:p>
    <w:p w:rsidR="00FF496B" w:rsidRPr="00B84C78" w:rsidP="00FF496B" w14:paraId="62B8E79E" w14:textId="77777777">
      <w:pPr>
        <w:spacing w:after="120" w:line="240" w:lineRule="auto"/>
        <w:ind w:left="1134"/>
        <w:jc w:val="center"/>
        <w:rPr>
          <w:rFonts w:ascii="Times New Roman" w:hAnsi="Times New Roman" w:cs="Times New Roman"/>
          <w:color w:val="1C1C1C"/>
          <w:sz w:val="20"/>
          <w:szCs w:val="20"/>
        </w:rPr>
      </w:pPr>
      <w:r w:rsidRPr="00262CEB">
        <w:rPr>
          <w:rFonts w:ascii="Times New Roman" w:hAnsi="Times New Roman" w:cs="Times New Roman"/>
          <w:sz w:val="20"/>
          <w:szCs w:val="20"/>
        </w:rPr>
        <w:t>www.tukums.lv</w:t>
      </w:r>
      <w:r>
        <w:rPr>
          <w:rFonts w:ascii="Times New Roman" w:hAnsi="Times New Roman" w:cs="Times New Roman"/>
          <w:sz w:val="20"/>
          <w:szCs w:val="20"/>
        </w:rPr>
        <w:t>;</w:t>
      </w:r>
      <w:r w:rsidRPr="00B84C78">
        <w:rPr>
          <w:rFonts w:ascii="Times New Roman" w:hAnsi="Times New Roman" w:cs="Times New Roman"/>
          <w:sz w:val="20"/>
          <w:szCs w:val="20"/>
        </w:rPr>
        <w:t xml:space="preserve"> e-pasts: </w:t>
      </w:r>
      <w:hyperlink r:id="rId5" w:history="1">
        <w:r w:rsidRPr="00B84C78">
          <w:rPr>
            <w:rStyle w:val="Hyperlink"/>
            <w:rFonts w:ascii="Times New Roman" w:hAnsi="Times New Roman" w:cs="Times New Roman"/>
            <w:color w:val="auto"/>
            <w:sz w:val="20"/>
            <w:szCs w:val="20"/>
            <w:u w:val="none"/>
          </w:rPr>
          <w:t>pasts@tukums.lv</w:t>
        </w:r>
      </w:hyperlink>
    </w:p>
    <w:tbl>
      <w:tblPr>
        <w:tblW w:w="9317" w:type="dxa"/>
        <w:tblBorders>
          <w:top w:val="thinThickSmallGap" w:sz="24" w:space="0" w:color="auto"/>
        </w:tblBorders>
        <w:tblLook w:val="01E0"/>
      </w:tblPr>
      <w:tblGrid>
        <w:gridCol w:w="9317"/>
      </w:tblGrid>
      <w:tr w14:paraId="1FDA2E1E" w14:textId="77777777" w:rsidTr="00EC3B0A">
        <w:tblPrEx>
          <w:tblW w:w="9317" w:type="dxa"/>
          <w:tblBorders>
            <w:top w:val="thinThickSmallGap" w:sz="24" w:space="0" w:color="auto"/>
          </w:tblBorders>
          <w:tblLook w:val="01E0"/>
        </w:tblPrEx>
        <w:trPr>
          <w:trHeight w:val="24"/>
        </w:trPr>
        <w:tc>
          <w:tcPr>
            <w:tcW w:w="9317" w:type="dxa"/>
            <w:tcBorders>
              <w:top w:val="thinThickSmallGap" w:sz="18" w:space="0" w:color="auto"/>
              <w:left w:val="nil"/>
              <w:bottom w:val="nil"/>
              <w:right w:val="nil"/>
            </w:tcBorders>
          </w:tcPr>
          <w:p w:rsidR="00E26069" w:rsidRPr="0084412F" w:rsidP="00EC3B0A" w14:paraId="204F5E1C" w14:textId="77777777">
            <w:pPr>
              <w:spacing w:after="0" w:line="240" w:lineRule="auto"/>
              <w:jc w:val="center"/>
              <w:rPr>
                <w:rFonts w:eastAsia="Times New Roman"/>
                <w:b/>
                <w:color w:val="000000"/>
                <w:sz w:val="16"/>
                <w:szCs w:val="16"/>
                <w:lang w:eastAsia="lv-LV"/>
              </w:rPr>
            </w:pPr>
          </w:p>
        </w:tc>
      </w:tr>
    </w:tbl>
    <w:p w:rsidR="009E12FF" w:rsidP="002853E5" w14:paraId="1027F57D" w14:textId="77777777">
      <w:pPr>
        <w:jc w:val="center"/>
        <w:rPr>
          <w:rFonts w:ascii="Times New Roman" w:hAnsi="Times New Roman" w:cs="Times New Roman"/>
          <w:sz w:val="24"/>
          <w:szCs w:val="24"/>
        </w:rPr>
      </w:pPr>
      <w:bookmarkStart w:id="0" w:name="_Hlk166056076"/>
      <w:r>
        <w:rPr>
          <w:rFonts w:ascii="Times New Roman" w:hAnsi="Times New Roman" w:cs="Times New Roman"/>
          <w:sz w:val="24"/>
          <w:szCs w:val="24"/>
        </w:rPr>
        <w:t>Tukumā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14"/>
        <w:gridCol w:w="1754"/>
        <w:gridCol w:w="567"/>
        <w:gridCol w:w="2410"/>
      </w:tblGrid>
      <w:tr w14:paraId="235ADEA6" w14:textId="77777777" w:rsidTr="00F717C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268" w:type="dxa"/>
            <w:gridSpan w:val="2"/>
            <w:tcBorders>
              <w:bottom w:val="single" w:sz="4" w:space="0" w:color="auto"/>
            </w:tcBorders>
          </w:tcPr>
          <w:p w:rsidR="009E12FF" w:rsidRPr="00097E56" w:rsidP="00D413BB" w14:paraId="680185EA" w14:textId="08B64D42">
            <w:pPr>
              <w:rPr>
                <w:rFonts w:ascii="Times New Roman" w:hAnsi="Times New Roman" w:cs="Times New Roman"/>
                <w:sz w:val="24"/>
                <w:szCs w:val="24"/>
              </w:rPr>
            </w:pPr>
            <w:r w:rsidRPr="00916808">
              <w:rPr>
                <w:rFonts w:ascii="Times New Roman" w:hAnsi="Times New Roman" w:cs="Times New Roman"/>
                <w:sz w:val="20"/>
                <w:szCs w:val="20"/>
              </w:rPr>
              <w:t>Droša elektroniskā paraksta un tā laika zīmoga datums</w:t>
            </w:r>
          </w:p>
        </w:tc>
        <w:tc>
          <w:tcPr>
            <w:tcW w:w="567" w:type="dxa"/>
          </w:tcPr>
          <w:p w:rsidR="009E12FF" w:rsidRPr="00097E56" w:rsidP="00D413BB" w14:paraId="1D7B431E" w14:textId="77777777">
            <w:pPr>
              <w:rPr>
                <w:rFonts w:ascii="Times New Roman" w:hAnsi="Times New Roman" w:cs="Times New Roman"/>
                <w:sz w:val="24"/>
                <w:szCs w:val="24"/>
              </w:rPr>
            </w:pPr>
            <w:r w:rsidRPr="00097E56">
              <w:rPr>
                <w:rFonts w:ascii="Times New Roman" w:hAnsi="Times New Roman" w:cs="Times New Roman"/>
                <w:sz w:val="24"/>
                <w:szCs w:val="24"/>
              </w:rPr>
              <w:t>Nr.</w:t>
            </w:r>
          </w:p>
        </w:tc>
        <w:tc>
          <w:tcPr>
            <w:tcW w:w="2410" w:type="dxa"/>
            <w:tcBorders>
              <w:bottom w:val="single" w:sz="4" w:space="0" w:color="auto"/>
            </w:tcBorders>
          </w:tcPr>
          <w:p w:rsidR="009E12FF" w:rsidRPr="00097E56" w:rsidP="00D413BB" w14:paraId="1CCA98F6" w14:textId="77777777">
            <w:pPr>
              <w:rPr>
                <w:rFonts w:ascii="Times New Roman" w:hAnsi="Times New Roman" w:cs="Times New Roman"/>
                <w:sz w:val="24"/>
                <w:szCs w:val="24"/>
              </w:rPr>
            </w:pPr>
            <w:r w:rsidRPr="00097E56">
              <w:rPr>
                <w:rFonts w:ascii="Times New Roman" w:hAnsi="Times New Roman" w:cs="Times New Roman"/>
                <w:sz w:val="24"/>
                <w:szCs w:val="24"/>
              </w:rPr>
              <w:t>TND/1-24/26/2627</w:t>
            </w:r>
          </w:p>
        </w:tc>
      </w:tr>
      <w:tr w14:paraId="6AF492BF" w14:textId="77777777" w:rsidTr="00F717C5">
        <w:tblPrEx>
          <w:tblW w:w="0" w:type="auto"/>
          <w:tblLayout w:type="fixed"/>
          <w:tblLook w:val="04A0"/>
        </w:tblPrEx>
        <w:tc>
          <w:tcPr>
            <w:tcW w:w="514" w:type="dxa"/>
            <w:tcBorders>
              <w:top w:val="single" w:sz="4" w:space="0" w:color="auto"/>
            </w:tcBorders>
          </w:tcPr>
          <w:p w:rsidR="009E12FF" w:rsidRPr="00097E56" w:rsidP="00D413BB" w14:paraId="701C5281" w14:textId="77777777">
            <w:pPr>
              <w:rPr>
                <w:rFonts w:ascii="Times New Roman" w:hAnsi="Times New Roman" w:cs="Times New Roman"/>
                <w:sz w:val="24"/>
                <w:szCs w:val="24"/>
              </w:rPr>
            </w:pPr>
            <w:r w:rsidRPr="00097E56">
              <w:rPr>
                <w:rFonts w:ascii="Times New Roman" w:hAnsi="Times New Roman" w:cs="Times New Roman"/>
                <w:sz w:val="24"/>
                <w:szCs w:val="24"/>
              </w:rPr>
              <w:t>Uz</w:t>
            </w:r>
          </w:p>
        </w:tc>
        <w:tc>
          <w:tcPr>
            <w:tcW w:w="1754" w:type="dxa"/>
            <w:tcBorders>
              <w:top w:val="single" w:sz="4" w:space="0" w:color="auto"/>
              <w:bottom w:val="single" w:sz="4" w:space="0" w:color="auto"/>
            </w:tcBorders>
          </w:tcPr>
          <w:p w:rsidR="009E12FF" w:rsidRPr="00097E56" w:rsidP="00D413BB" w14:paraId="099614A7" w14:textId="77777777">
            <w:pPr>
              <w:rPr>
                <w:rFonts w:ascii="Times New Roman" w:hAnsi="Times New Roman" w:cs="Times New Roman"/>
                <w:sz w:val="24"/>
                <w:szCs w:val="24"/>
              </w:rPr>
            </w:pPr>
          </w:p>
        </w:tc>
        <w:tc>
          <w:tcPr>
            <w:tcW w:w="567" w:type="dxa"/>
          </w:tcPr>
          <w:p w:rsidR="009E12FF" w:rsidRPr="00097E56" w:rsidP="00D413BB" w14:paraId="5DA312D3" w14:textId="77777777">
            <w:pPr>
              <w:rPr>
                <w:rFonts w:ascii="Times New Roman" w:hAnsi="Times New Roman" w:cs="Times New Roman"/>
                <w:sz w:val="24"/>
                <w:szCs w:val="24"/>
              </w:rPr>
            </w:pPr>
            <w:r w:rsidRPr="00097E56">
              <w:rPr>
                <w:rFonts w:ascii="Times New Roman" w:hAnsi="Times New Roman" w:cs="Times New Roman"/>
                <w:sz w:val="24"/>
                <w:szCs w:val="24"/>
              </w:rPr>
              <w:t>Nr.</w:t>
            </w:r>
          </w:p>
        </w:tc>
        <w:tc>
          <w:tcPr>
            <w:tcW w:w="2410" w:type="dxa"/>
            <w:tcBorders>
              <w:top w:val="single" w:sz="4" w:space="0" w:color="auto"/>
              <w:bottom w:val="single" w:sz="4" w:space="0" w:color="auto"/>
            </w:tcBorders>
          </w:tcPr>
          <w:p w:rsidR="009E12FF" w:rsidRPr="00097E56" w:rsidP="00D413BB" w14:paraId="5415FF6B" w14:textId="77777777">
            <w:pPr>
              <w:rPr>
                <w:rFonts w:ascii="Times New Roman" w:hAnsi="Times New Roman" w:cs="Times New Roman"/>
                <w:sz w:val="24"/>
                <w:szCs w:val="24"/>
              </w:rPr>
            </w:pPr>
          </w:p>
        </w:tc>
      </w:tr>
    </w:tbl>
    <w:p w:rsidR="009E12FF" w:rsidRPr="00326E83" w:rsidP="00FD493B" w14:paraId="43AE9249" w14:textId="4411C4A3">
      <w:pPr>
        <w:spacing w:after="0" w:line="240" w:lineRule="auto"/>
        <w:rPr>
          <w:rFonts w:ascii="Times New Roman" w:hAnsi="Times New Roman" w:cs="Times New Roman"/>
          <w:sz w:val="24"/>
          <w:szCs w:val="24"/>
        </w:rPr>
      </w:pPr>
    </w:p>
    <w:tbl>
      <w:tblPr>
        <w:tblStyle w:val="TableGrid"/>
        <w:tblW w:w="5392" w:type="dxa"/>
        <w:tblInd w:w="3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2"/>
      </w:tblGrid>
      <w:tr w14:paraId="704A8B6F" w14:textId="77777777" w:rsidTr="00DC4760">
        <w:tblPrEx>
          <w:tblW w:w="5392" w:type="dxa"/>
          <w:tblInd w:w="3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2" w:type="dxa"/>
          </w:tcPr>
          <w:p w:rsidR="009E12FF" w:rsidRPr="00097E56" w:rsidP="00FD493B" w14:paraId="1B2EDFC0" w14:textId="3FD1888F">
            <w:pPr>
              <w:jc w:val="right"/>
              <w:rPr>
                <w:rFonts w:ascii="Times New Roman" w:hAnsi="Times New Roman" w:cs="Times New Roman"/>
                <w:sz w:val="24"/>
                <w:szCs w:val="24"/>
              </w:rPr>
            </w:pPr>
            <w:r w:rsidRPr="008C08E8">
              <w:rPr>
                <w:rFonts w:ascii="Times New Roman" w:hAnsi="Times New Roman" w:cs="Times New Roman"/>
                <w:b/>
                <w:bCs/>
                <w:sz w:val="24"/>
                <w:szCs w:val="24"/>
              </w:rPr>
              <w:t xml:space="preserve"> </w:t>
            </w:r>
            <w:r w:rsidRPr="008C08E8" w:rsidR="00DA5784">
              <w:rPr>
                <w:rFonts w:ascii="Times New Roman" w:hAnsi="Times New Roman" w:cs="Times New Roman"/>
                <w:b/>
                <w:bCs/>
                <w:sz w:val="24"/>
                <w:szCs w:val="24"/>
              </w:rPr>
              <w:t xml:space="preserve">Latvijas Republikas Veselības </w:t>
            </w:r>
            <w:r w:rsidR="00AE6C91">
              <w:rPr>
                <w:rFonts w:ascii="Times New Roman" w:hAnsi="Times New Roman" w:cs="Times New Roman"/>
                <w:b/>
                <w:bCs/>
                <w:sz w:val="24"/>
                <w:szCs w:val="24"/>
              </w:rPr>
              <w:t>m</w:t>
            </w:r>
            <w:r w:rsidRPr="008C08E8" w:rsidR="00DA5784">
              <w:rPr>
                <w:rFonts w:ascii="Times New Roman" w:hAnsi="Times New Roman" w:cs="Times New Roman"/>
                <w:b/>
                <w:bCs/>
                <w:sz w:val="24"/>
                <w:szCs w:val="24"/>
              </w:rPr>
              <w:t>inistrija</w:t>
            </w:r>
            <w:r w:rsidRPr="00DA5784" w:rsidR="00DA5784">
              <w:rPr>
                <w:rFonts w:ascii="Times New Roman" w:hAnsi="Times New Roman" w:cs="Times New Roman"/>
                <w:sz w:val="24"/>
                <w:szCs w:val="24"/>
              </w:rPr>
              <w:br/>
              <w:t>paziņošanai e-adresē</w:t>
            </w:r>
            <w:r w:rsidRPr="00DA5784" w:rsidR="00DA5784">
              <w:rPr>
                <w:rFonts w:ascii="Times New Roman" w:hAnsi="Times New Roman" w:cs="Times New Roman"/>
                <w:sz w:val="24"/>
                <w:szCs w:val="24"/>
              </w:rPr>
              <w:br/>
            </w:r>
            <w:r w:rsidRPr="00DA5784" w:rsidR="00DA5784">
              <w:rPr>
                <w:rFonts w:ascii="Times New Roman" w:hAnsi="Times New Roman" w:cs="Times New Roman"/>
                <w:sz w:val="24"/>
                <w:szCs w:val="24"/>
              </w:rPr>
              <w:br/>
            </w:r>
            <w:r w:rsidRPr="008C08E8" w:rsidR="00DA5784">
              <w:rPr>
                <w:rFonts w:ascii="Times New Roman" w:hAnsi="Times New Roman" w:cs="Times New Roman"/>
                <w:b/>
                <w:bCs/>
                <w:sz w:val="24"/>
                <w:szCs w:val="24"/>
              </w:rPr>
              <w:t>Latvijas Republikas Finanšu ministrija</w:t>
            </w:r>
            <w:r w:rsidRPr="00DA5784" w:rsidR="00DA5784">
              <w:rPr>
                <w:rFonts w:ascii="Times New Roman" w:hAnsi="Times New Roman" w:cs="Times New Roman"/>
                <w:sz w:val="24"/>
                <w:szCs w:val="24"/>
              </w:rPr>
              <w:br/>
              <w:t>paziņošanai e-adresē</w:t>
            </w:r>
            <w:r w:rsidRPr="00DA5784" w:rsidR="00DA5784">
              <w:rPr>
                <w:rFonts w:ascii="Times New Roman" w:hAnsi="Times New Roman" w:cs="Times New Roman"/>
                <w:sz w:val="24"/>
                <w:szCs w:val="24"/>
              </w:rPr>
              <w:br/>
            </w:r>
            <w:r w:rsidRPr="00DA5784" w:rsidR="00DA5784">
              <w:rPr>
                <w:rFonts w:ascii="Times New Roman" w:hAnsi="Times New Roman" w:cs="Times New Roman"/>
                <w:sz w:val="24"/>
                <w:szCs w:val="24"/>
              </w:rPr>
              <w:br/>
            </w:r>
            <w:r w:rsidRPr="008C08E8" w:rsidR="00DA5784">
              <w:rPr>
                <w:rFonts w:ascii="Times New Roman" w:hAnsi="Times New Roman" w:cs="Times New Roman"/>
                <w:b/>
                <w:bCs/>
                <w:sz w:val="24"/>
                <w:szCs w:val="24"/>
              </w:rPr>
              <w:t>Tieslietu ministrija</w:t>
            </w:r>
            <w:r w:rsidRPr="00DA5784" w:rsidR="00DA5784">
              <w:rPr>
                <w:rFonts w:ascii="Times New Roman" w:hAnsi="Times New Roman" w:cs="Times New Roman"/>
                <w:sz w:val="24"/>
                <w:szCs w:val="24"/>
              </w:rPr>
              <w:br/>
              <w:t>paziņošanai e-adresē</w:t>
            </w:r>
          </w:p>
        </w:tc>
      </w:tr>
    </w:tbl>
    <w:p w:rsidR="009E12FF" w:rsidRPr="00097E56" w:rsidP="00FD493B" w14:paraId="76D4147C" w14:textId="77777777">
      <w:pPr>
        <w:spacing w:after="0" w:line="240" w:lineRule="auto"/>
        <w:rPr>
          <w:rFonts w:ascii="Times New Roman" w:hAnsi="Times New Roman" w:cs="Times New Roman"/>
          <w:sz w:val="24"/>
          <w:szCs w:val="24"/>
        </w:rPr>
      </w:pPr>
    </w:p>
    <w:p w:rsidR="00D231FB" w:rsidRPr="001C08FC" w:rsidP="00FD493B" w14:paraId="4122E04B" w14:textId="77777777">
      <w:pPr>
        <w:spacing w:after="0" w:line="240" w:lineRule="auto"/>
        <w:rPr>
          <w:rFonts w:ascii="Times New Roman" w:hAnsi="Times New Roman" w:cs="Times New Roman"/>
          <w:b/>
          <w:bCs/>
          <w:sz w:val="24"/>
          <w:szCs w:val="24"/>
        </w:rPr>
      </w:pPr>
      <w:r w:rsidRPr="001C08FC">
        <w:rPr>
          <w:rFonts w:ascii="Times New Roman" w:hAnsi="Times New Roman" w:cs="Times New Roman"/>
          <w:b/>
          <w:bCs/>
          <w:sz w:val="24"/>
          <w:szCs w:val="24"/>
        </w:rPr>
        <w:t>Par slimnīcu reformu</w:t>
      </w:r>
    </w:p>
    <w:p w:rsidR="00F717C5" w:rsidP="00FD493B" w14:paraId="30DFAFAB" w14:textId="77777777">
      <w:pPr>
        <w:spacing w:after="0" w:line="240" w:lineRule="auto"/>
        <w:ind w:firstLine="567"/>
        <w:rPr>
          <w:rFonts w:ascii="Times New Roman" w:hAnsi="Times New Roman" w:cs="Times New Roman"/>
          <w:sz w:val="24"/>
          <w:szCs w:val="24"/>
        </w:rPr>
      </w:pPr>
    </w:p>
    <w:p w:rsidR="00AE6C91" w:rsidRPr="00AE6C91" w:rsidP="008C08E8" w14:paraId="65295B42" w14:textId="4F222CEC">
      <w:pPr>
        <w:pStyle w:val="NormalWeb"/>
        <w:ind w:firstLine="567"/>
        <w:jc w:val="both"/>
      </w:pPr>
      <w:r>
        <w:t xml:space="preserve">Ar šo iesniegumu Tukuma novada pašvaldība vēlas izskaidrot esošo un situāciju, kas var rasties </w:t>
      </w:r>
      <w:r>
        <w:t xml:space="preserve">Tukuma </w:t>
      </w:r>
      <w:r>
        <w:t xml:space="preserve">novadā </w:t>
      </w:r>
      <w:r w:rsidR="007B24CD">
        <w:t>veselības</w:t>
      </w:r>
      <w:r>
        <w:t xml:space="preserve"> aprūpes jomā, ja tiks īstenota Veselības ministrijas virzītā slimnīcu reforma esošajā formātā</w:t>
      </w:r>
      <w:r>
        <w:t xml:space="preserve">, par ko ir sagatavots normatīvā akta projekts - </w:t>
      </w:r>
      <w:r w:rsidRPr="00AE6C91">
        <w:t>grozījumi Ministru kabineta 2018.</w:t>
      </w:r>
      <w:r w:rsidR="00203FA6">
        <w:t> </w:t>
      </w:r>
      <w:r w:rsidRPr="00AE6C91">
        <w:t>gada 28.</w:t>
      </w:r>
      <w:r w:rsidR="00203FA6">
        <w:t> </w:t>
      </w:r>
      <w:r w:rsidRPr="00AE6C91">
        <w:t>augusta noteikumos Nr. 555 "Veselības aprūpes pakalpojumu organizēšanas un samaksas kārtība"</w:t>
      </w:r>
      <w:r>
        <w:t xml:space="preserve"> (projekta ID </w:t>
      </w:r>
      <w:r w:rsidRPr="00AE6C91">
        <w:t>26-TA-1067</w:t>
      </w:r>
      <w:r>
        <w:t>).</w:t>
      </w:r>
    </w:p>
    <w:p w:rsidR="008C08E8" w:rsidRPr="00AE6C91" w:rsidP="008C08E8" w14:paraId="5D6002C3" w14:textId="7F386C02">
      <w:pPr>
        <w:pStyle w:val="NormalWeb"/>
        <w:ind w:firstLine="567"/>
        <w:jc w:val="both"/>
      </w:pPr>
      <w:r>
        <w:t>Tukuma novada pašvaldība ir 100</w:t>
      </w:r>
      <w:r w:rsidR="00AE6C91">
        <w:t xml:space="preserve"> </w:t>
      </w:r>
      <w:r>
        <w:t>% kapitāldaļu turētāja SIA “Tukuma slimnīca”</w:t>
      </w:r>
      <w:r w:rsidR="00EF3A0F">
        <w:t>, l</w:t>
      </w:r>
      <w:r>
        <w:t xml:space="preserve">ai arī </w:t>
      </w:r>
      <w:r w:rsidR="00EF3A0F">
        <w:t>SIA “</w:t>
      </w:r>
      <w:r w:rsidR="00AE6C91">
        <w:t>Tukuma slimnīca</w:t>
      </w:r>
      <w:r w:rsidR="00EF3A0F">
        <w:t>”</w:t>
      </w:r>
      <w:r>
        <w:t xml:space="preserve"> pēc šī brīža pieciem līmeņiem (kopš 2020. gad</w:t>
      </w:r>
      <w:r w:rsidR="00AE6C91">
        <w:t>a</w:t>
      </w:r>
      <w:r>
        <w:t xml:space="preserve"> Veselības ministrija </w:t>
      </w:r>
      <w:r w:rsidR="00AE6C91">
        <w:t>slimnīcas</w:t>
      </w:r>
      <w:r w:rsidRPr="00332F3E">
        <w:t xml:space="preserve"> iedala piecos līmeņos</w:t>
      </w:r>
      <w:r>
        <w:t>) atrodas otrajā līmen</w:t>
      </w:r>
      <w:r w:rsidR="00AE6C91">
        <w:t>ī</w:t>
      </w:r>
      <w:r>
        <w:t xml:space="preserve">, jau šobrīd slimnīca realizē pakalpojumu klāstu un </w:t>
      </w:r>
      <w:r w:rsidRPr="00AE6C91">
        <w:t>nodrošina pamatprofilus tikpat vai vairāk kā virkne šī brīža lokālās bet jau trešā līmeņa slimnīcas:</w:t>
      </w:r>
    </w:p>
    <w:p w:rsidR="008C08E8" w:rsidRPr="00AE6C91" w:rsidP="008C08E8" w14:paraId="4756E8C7" w14:textId="140177B9">
      <w:pPr>
        <w:pStyle w:val="NormalWeb"/>
        <w:rPr>
          <w:i/>
          <w:iCs/>
        </w:rPr>
      </w:pPr>
      <w:r w:rsidRPr="00AE6C91">
        <w:rPr>
          <w:i/>
          <w:iCs/>
        </w:rPr>
        <w:t xml:space="preserve">Slimnīcu pamatprofilu </w:t>
      </w:r>
      <w:r w:rsidRPr="00AE6C91" w:rsidR="007B24CD">
        <w:rPr>
          <w:i/>
          <w:iCs/>
        </w:rPr>
        <w:t>salīdzinājums</w:t>
      </w:r>
      <w:r w:rsidRPr="00AE6C91">
        <w:rPr>
          <w:i/>
          <w:iCs/>
        </w:rPr>
        <w:t>.</w:t>
      </w:r>
    </w:p>
    <w:tbl>
      <w:tblPr>
        <w:tblStyle w:val="TableGrid"/>
        <w:tblW w:w="9356" w:type="dxa"/>
        <w:tblInd w:w="-5" w:type="dxa"/>
        <w:tblLook w:val="04A0"/>
      </w:tblPr>
      <w:tblGrid>
        <w:gridCol w:w="2122"/>
        <w:gridCol w:w="1511"/>
        <w:gridCol w:w="1417"/>
        <w:gridCol w:w="1657"/>
        <w:gridCol w:w="2649"/>
      </w:tblGrid>
      <w:tr w14:paraId="7365DF28" w14:textId="77777777" w:rsidTr="00EF3A0F">
        <w:tblPrEx>
          <w:tblW w:w="9356" w:type="dxa"/>
          <w:tblInd w:w="-5" w:type="dxa"/>
          <w:tblLook w:val="04A0"/>
        </w:tblPrEx>
        <w:tc>
          <w:tcPr>
            <w:tcW w:w="2122" w:type="dxa"/>
          </w:tcPr>
          <w:p w:rsidR="008C08E8" w:rsidRPr="00AE6C91" w:rsidP="00E06FD2" w14:paraId="6C2CF062" w14:textId="77777777">
            <w:pPr>
              <w:spacing w:before="100" w:beforeAutospacing="1" w:after="100" w:afterAutospacing="1"/>
              <w:ind w:left="360"/>
              <w:rPr>
                <w:rFonts w:ascii="Times New Roman" w:eastAsia="Times New Roman" w:hAnsi="Times New Roman" w:cs="Times New Roman"/>
                <w:b/>
                <w:bCs/>
                <w:i/>
                <w:iCs/>
                <w:sz w:val="24"/>
                <w:szCs w:val="24"/>
                <w:lang w:eastAsia="lv-LV"/>
              </w:rPr>
            </w:pPr>
            <w:r w:rsidRPr="00AE6C91">
              <w:rPr>
                <w:rFonts w:ascii="Times New Roman" w:eastAsia="Times New Roman" w:hAnsi="Times New Roman" w:cs="Times New Roman"/>
                <w:b/>
                <w:bCs/>
                <w:i/>
                <w:iCs/>
                <w:sz w:val="24"/>
                <w:szCs w:val="24"/>
                <w:lang w:eastAsia="lv-LV"/>
              </w:rPr>
              <w:t>Tukums</w:t>
            </w:r>
          </w:p>
        </w:tc>
        <w:tc>
          <w:tcPr>
            <w:tcW w:w="1511" w:type="dxa"/>
          </w:tcPr>
          <w:p w:rsidR="008C08E8" w:rsidRPr="00AE6C91" w:rsidP="00E06FD2" w14:paraId="130ED47E" w14:textId="77777777">
            <w:pPr>
              <w:spacing w:before="100" w:beforeAutospacing="1" w:after="100" w:afterAutospacing="1"/>
              <w:ind w:left="360"/>
              <w:rPr>
                <w:rFonts w:ascii="Times New Roman" w:hAnsi="Times New Roman" w:cs="Times New Roman"/>
                <w:b/>
                <w:bCs/>
                <w:i/>
                <w:iCs/>
                <w:sz w:val="24"/>
                <w:szCs w:val="24"/>
              </w:rPr>
            </w:pPr>
            <w:r w:rsidRPr="00AE6C91">
              <w:rPr>
                <w:rFonts w:ascii="Times New Roman" w:hAnsi="Times New Roman" w:cs="Times New Roman"/>
                <w:b/>
                <w:bCs/>
                <w:i/>
                <w:iCs/>
                <w:sz w:val="24"/>
                <w:szCs w:val="24"/>
              </w:rPr>
              <w:t>Cēsis</w:t>
            </w:r>
          </w:p>
        </w:tc>
        <w:tc>
          <w:tcPr>
            <w:tcW w:w="1417" w:type="dxa"/>
          </w:tcPr>
          <w:p w:rsidR="008C08E8" w:rsidRPr="00AE6C91" w:rsidP="00E06FD2" w14:paraId="3AFAA709" w14:textId="77777777">
            <w:pPr>
              <w:spacing w:before="100" w:beforeAutospacing="1" w:after="100" w:afterAutospacing="1"/>
              <w:ind w:left="360"/>
              <w:rPr>
                <w:rFonts w:ascii="Times New Roman" w:eastAsia="Times New Roman" w:hAnsi="Times New Roman" w:cs="Times New Roman"/>
                <w:b/>
                <w:bCs/>
                <w:i/>
                <w:iCs/>
                <w:sz w:val="24"/>
                <w:szCs w:val="24"/>
                <w:lang w:eastAsia="lv-LV"/>
              </w:rPr>
            </w:pPr>
            <w:r w:rsidRPr="00AE6C91">
              <w:rPr>
                <w:rFonts w:ascii="Times New Roman" w:hAnsi="Times New Roman" w:cs="Times New Roman"/>
                <w:b/>
                <w:bCs/>
                <w:i/>
                <w:iCs/>
                <w:sz w:val="24"/>
                <w:szCs w:val="24"/>
              </w:rPr>
              <w:t>Jūrmala</w:t>
            </w:r>
          </w:p>
        </w:tc>
        <w:tc>
          <w:tcPr>
            <w:tcW w:w="1657" w:type="dxa"/>
          </w:tcPr>
          <w:p w:rsidR="008C08E8" w:rsidRPr="00AE6C91" w:rsidP="00E06FD2" w14:paraId="3CE6E620" w14:textId="77777777">
            <w:pPr>
              <w:spacing w:before="100" w:beforeAutospacing="1" w:after="100" w:afterAutospacing="1"/>
              <w:ind w:left="360"/>
              <w:rPr>
                <w:rFonts w:ascii="Times New Roman" w:eastAsia="Times New Roman" w:hAnsi="Times New Roman" w:cs="Times New Roman"/>
                <w:b/>
                <w:bCs/>
                <w:i/>
                <w:iCs/>
                <w:sz w:val="24"/>
                <w:szCs w:val="24"/>
                <w:lang w:eastAsia="lv-LV"/>
              </w:rPr>
            </w:pPr>
            <w:r w:rsidRPr="00AE6C91">
              <w:rPr>
                <w:rFonts w:ascii="Times New Roman" w:hAnsi="Times New Roman" w:cs="Times New Roman"/>
                <w:b/>
                <w:bCs/>
                <w:i/>
                <w:iCs/>
                <w:sz w:val="24"/>
                <w:szCs w:val="24"/>
              </w:rPr>
              <w:t>Ogre</w:t>
            </w:r>
          </w:p>
        </w:tc>
        <w:tc>
          <w:tcPr>
            <w:tcW w:w="2649" w:type="dxa"/>
          </w:tcPr>
          <w:p w:rsidR="008C08E8" w:rsidRPr="00AE6C91" w:rsidP="00E06FD2" w14:paraId="01173C03" w14:textId="77777777">
            <w:pPr>
              <w:spacing w:before="100" w:beforeAutospacing="1" w:after="100" w:afterAutospacing="1"/>
              <w:ind w:left="360"/>
              <w:rPr>
                <w:rFonts w:ascii="Times New Roman" w:eastAsia="Times New Roman" w:hAnsi="Times New Roman" w:cs="Times New Roman"/>
                <w:b/>
                <w:bCs/>
                <w:i/>
                <w:iCs/>
                <w:sz w:val="24"/>
                <w:szCs w:val="24"/>
                <w:lang w:eastAsia="lv-LV"/>
              </w:rPr>
            </w:pPr>
            <w:r w:rsidRPr="00AE6C91">
              <w:rPr>
                <w:rFonts w:ascii="Times New Roman" w:hAnsi="Times New Roman" w:cs="Times New Roman"/>
                <w:b/>
                <w:bCs/>
                <w:i/>
                <w:iCs/>
                <w:sz w:val="24"/>
                <w:szCs w:val="24"/>
              </w:rPr>
              <w:t>Kuldīga</w:t>
            </w:r>
          </w:p>
        </w:tc>
      </w:tr>
      <w:tr w14:paraId="54968698" w14:textId="77777777" w:rsidTr="00EF3A0F">
        <w:tblPrEx>
          <w:tblW w:w="9356" w:type="dxa"/>
          <w:tblInd w:w="-5" w:type="dxa"/>
          <w:tblLook w:val="04A0"/>
        </w:tblPrEx>
        <w:tc>
          <w:tcPr>
            <w:tcW w:w="2122" w:type="dxa"/>
          </w:tcPr>
          <w:p w:rsidR="008C08E8" w:rsidRPr="00AE6C91" w:rsidP="00E06FD2" w14:paraId="262EF7D9" w14:textId="77777777">
            <w:pPr>
              <w:spacing w:before="100" w:beforeAutospacing="1" w:after="100" w:afterAutospacing="1"/>
              <w:ind w:left="360"/>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color w:val="000000" w:themeColor="text1"/>
                <w:sz w:val="24"/>
                <w:szCs w:val="24"/>
                <w:lang w:eastAsia="lv-LV"/>
              </w:rPr>
              <w:t>NMPU 24/7</w:t>
            </w:r>
          </w:p>
        </w:tc>
        <w:tc>
          <w:tcPr>
            <w:tcW w:w="1511" w:type="dxa"/>
          </w:tcPr>
          <w:p w:rsidR="008C08E8" w:rsidRPr="00AE6C91" w:rsidP="00E06FD2" w14:paraId="72E6F7A7" w14:textId="77777777">
            <w:pPr>
              <w:spacing w:before="100" w:beforeAutospacing="1" w:after="100" w:afterAutospacing="1"/>
              <w:rPr>
                <w:rFonts w:ascii="Times New Roman" w:eastAsia="Times New Roman" w:hAnsi="Times New Roman" w:cs="Times New Roman"/>
                <w:i/>
                <w:iCs/>
                <w:color w:val="000000" w:themeColor="text1"/>
                <w:sz w:val="24"/>
                <w:szCs w:val="24"/>
                <w:lang w:eastAsia="lv-LV"/>
              </w:rPr>
            </w:pPr>
            <w:r w:rsidRPr="00AE6C91">
              <w:rPr>
                <w:rFonts w:ascii="Times New Roman" w:eastAsia="Times New Roman" w:hAnsi="Times New Roman" w:cs="Times New Roman"/>
                <w:i/>
                <w:iCs/>
                <w:color w:val="000000" w:themeColor="text1"/>
                <w:sz w:val="24"/>
                <w:szCs w:val="24"/>
                <w:lang w:eastAsia="lv-LV"/>
              </w:rPr>
              <w:t>NMPU 24/7</w:t>
            </w:r>
          </w:p>
        </w:tc>
        <w:tc>
          <w:tcPr>
            <w:tcW w:w="1417" w:type="dxa"/>
          </w:tcPr>
          <w:p w:rsidR="008C08E8" w:rsidRPr="00AE6C91" w:rsidP="00E06FD2" w14:paraId="21B7A7DF"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color w:val="000000" w:themeColor="text1"/>
                <w:sz w:val="24"/>
                <w:szCs w:val="24"/>
                <w:lang w:eastAsia="lv-LV"/>
              </w:rPr>
              <w:t>NMPU 24/7</w:t>
            </w:r>
          </w:p>
        </w:tc>
        <w:tc>
          <w:tcPr>
            <w:tcW w:w="1657" w:type="dxa"/>
          </w:tcPr>
          <w:p w:rsidR="008C08E8" w:rsidRPr="00AE6C91" w:rsidP="00E06FD2" w14:paraId="1DAFE690"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color w:val="000000" w:themeColor="text1"/>
                <w:sz w:val="24"/>
                <w:szCs w:val="24"/>
                <w:lang w:eastAsia="lv-LV"/>
              </w:rPr>
              <w:t>NMPU 24/7</w:t>
            </w:r>
          </w:p>
        </w:tc>
        <w:tc>
          <w:tcPr>
            <w:tcW w:w="2649" w:type="dxa"/>
          </w:tcPr>
          <w:p w:rsidR="008C08E8" w:rsidRPr="00AE6C91" w:rsidP="00E06FD2" w14:paraId="002CDFE8"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color w:val="000000" w:themeColor="text1"/>
                <w:sz w:val="24"/>
                <w:szCs w:val="24"/>
                <w:lang w:eastAsia="lv-LV"/>
              </w:rPr>
              <w:t>NMPU 24/7</w:t>
            </w:r>
          </w:p>
        </w:tc>
      </w:tr>
      <w:tr w14:paraId="007CC472" w14:textId="77777777" w:rsidTr="00EF3A0F">
        <w:tblPrEx>
          <w:tblW w:w="9356" w:type="dxa"/>
          <w:tblInd w:w="-5" w:type="dxa"/>
          <w:tblLook w:val="04A0"/>
        </w:tblPrEx>
        <w:tc>
          <w:tcPr>
            <w:tcW w:w="2122" w:type="dxa"/>
          </w:tcPr>
          <w:p w:rsidR="008C08E8" w:rsidRPr="00AE6C91" w:rsidP="00E06FD2" w14:paraId="2DB661B8"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color w:val="000000" w:themeColor="text1"/>
                <w:sz w:val="24"/>
                <w:szCs w:val="24"/>
                <w:lang w:eastAsia="lv-LV"/>
              </w:rPr>
              <w:t>ķirurģija</w:t>
            </w:r>
          </w:p>
        </w:tc>
        <w:tc>
          <w:tcPr>
            <w:tcW w:w="1511" w:type="dxa"/>
          </w:tcPr>
          <w:p w:rsidR="008C08E8" w:rsidRPr="00AE6C91" w:rsidP="00E06FD2" w14:paraId="48CF924E" w14:textId="77777777">
            <w:pPr>
              <w:spacing w:before="100" w:beforeAutospacing="1" w:after="100" w:afterAutospacing="1"/>
              <w:rPr>
                <w:rFonts w:ascii="Times New Roman" w:eastAsia="Times New Roman" w:hAnsi="Times New Roman" w:cs="Times New Roman"/>
                <w:i/>
                <w:iCs/>
                <w:color w:val="000000" w:themeColor="text1"/>
                <w:sz w:val="24"/>
                <w:szCs w:val="24"/>
                <w:lang w:eastAsia="lv-LV"/>
              </w:rPr>
            </w:pPr>
            <w:r w:rsidRPr="00AE6C91">
              <w:rPr>
                <w:rFonts w:ascii="Times New Roman" w:eastAsia="Times New Roman" w:hAnsi="Times New Roman" w:cs="Times New Roman"/>
                <w:i/>
                <w:iCs/>
                <w:color w:val="000000" w:themeColor="text1"/>
                <w:sz w:val="24"/>
                <w:szCs w:val="24"/>
                <w:lang w:eastAsia="lv-LV"/>
              </w:rPr>
              <w:t>ķirurģija</w:t>
            </w:r>
          </w:p>
        </w:tc>
        <w:tc>
          <w:tcPr>
            <w:tcW w:w="1417" w:type="dxa"/>
          </w:tcPr>
          <w:p w:rsidR="008C08E8" w:rsidRPr="00AE6C91" w:rsidP="00E06FD2" w14:paraId="5E2C9898"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color w:val="000000" w:themeColor="text1"/>
                <w:sz w:val="24"/>
                <w:szCs w:val="24"/>
                <w:lang w:eastAsia="lv-LV"/>
              </w:rPr>
              <w:t>ķirurģija</w:t>
            </w:r>
          </w:p>
        </w:tc>
        <w:tc>
          <w:tcPr>
            <w:tcW w:w="1657" w:type="dxa"/>
          </w:tcPr>
          <w:p w:rsidR="008C08E8" w:rsidRPr="00AE6C91" w:rsidP="00E06FD2" w14:paraId="6FE6EC63"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color w:val="000000" w:themeColor="text1"/>
                <w:sz w:val="24"/>
                <w:szCs w:val="24"/>
                <w:lang w:eastAsia="lv-LV"/>
              </w:rPr>
              <w:t>ķirurģija</w:t>
            </w:r>
          </w:p>
        </w:tc>
        <w:tc>
          <w:tcPr>
            <w:tcW w:w="2649" w:type="dxa"/>
          </w:tcPr>
          <w:p w:rsidR="008C08E8" w:rsidRPr="00AE6C91" w:rsidP="00E06FD2" w14:paraId="090784C2"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color w:val="000000" w:themeColor="text1"/>
                <w:sz w:val="24"/>
                <w:szCs w:val="24"/>
                <w:lang w:eastAsia="lv-LV"/>
              </w:rPr>
              <w:t>ķirurģija</w:t>
            </w:r>
          </w:p>
        </w:tc>
      </w:tr>
      <w:tr w14:paraId="62D075CB" w14:textId="77777777" w:rsidTr="00EF3A0F">
        <w:tblPrEx>
          <w:tblW w:w="9356" w:type="dxa"/>
          <w:tblInd w:w="-5" w:type="dxa"/>
          <w:tblLook w:val="04A0"/>
        </w:tblPrEx>
        <w:tc>
          <w:tcPr>
            <w:tcW w:w="2122" w:type="dxa"/>
          </w:tcPr>
          <w:p w:rsidR="008C08E8" w:rsidRPr="00AE6C91" w:rsidP="00E06FD2" w14:paraId="4D890535" w14:textId="77777777">
            <w:pPr>
              <w:spacing w:before="100" w:beforeAutospacing="1" w:after="100" w:afterAutospacing="1"/>
              <w:rPr>
                <w:rFonts w:ascii="Times New Roman" w:eastAsia="Times New Roman" w:hAnsi="Times New Roman" w:cs="Times New Roman"/>
                <w:b/>
                <w:bCs/>
                <w:i/>
                <w:iCs/>
                <w:sz w:val="24"/>
                <w:szCs w:val="24"/>
                <w:lang w:eastAsia="lv-LV"/>
              </w:rPr>
            </w:pPr>
            <w:r w:rsidRPr="00AE6C91">
              <w:rPr>
                <w:rFonts w:ascii="Times New Roman" w:eastAsia="Times New Roman" w:hAnsi="Times New Roman" w:cs="Times New Roman"/>
                <w:b/>
                <w:bCs/>
                <w:i/>
                <w:iCs/>
                <w:color w:val="000000" w:themeColor="text1"/>
                <w:sz w:val="24"/>
                <w:szCs w:val="24"/>
                <w:lang w:eastAsia="lv-LV"/>
              </w:rPr>
              <w:t>traumatoloģija</w:t>
            </w:r>
          </w:p>
        </w:tc>
        <w:tc>
          <w:tcPr>
            <w:tcW w:w="1511" w:type="dxa"/>
          </w:tcPr>
          <w:p w:rsidR="008C08E8" w:rsidRPr="00AE6C91" w:rsidP="00E06FD2" w14:paraId="1C999A26" w14:textId="77777777">
            <w:pPr>
              <w:spacing w:before="100" w:beforeAutospacing="1" w:after="100" w:afterAutospacing="1"/>
              <w:rPr>
                <w:rFonts w:ascii="Times New Roman" w:eastAsia="Times New Roman" w:hAnsi="Times New Roman" w:cs="Times New Roman"/>
                <w:i/>
                <w:iCs/>
                <w:color w:val="000000" w:themeColor="text1"/>
                <w:sz w:val="24"/>
                <w:szCs w:val="24"/>
                <w:lang w:eastAsia="lv-LV"/>
              </w:rPr>
            </w:pPr>
            <w:r w:rsidRPr="00AE6C91">
              <w:rPr>
                <w:rFonts w:ascii="Times New Roman" w:eastAsia="Times New Roman" w:hAnsi="Times New Roman" w:cs="Times New Roman"/>
                <w:i/>
                <w:iCs/>
                <w:color w:val="000000" w:themeColor="text1"/>
                <w:sz w:val="24"/>
                <w:szCs w:val="24"/>
                <w:lang w:eastAsia="lv-LV"/>
              </w:rPr>
              <w:t>-</w:t>
            </w:r>
          </w:p>
        </w:tc>
        <w:tc>
          <w:tcPr>
            <w:tcW w:w="1417" w:type="dxa"/>
          </w:tcPr>
          <w:p w:rsidR="008C08E8" w:rsidRPr="00AE6C91" w:rsidP="00E06FD2" w14:paraId="4BBB6537"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color w:val="000000" w:themeColor="text1"/>
                <w:sz w:val="24"/>
                <w:szCs w:val="24"/>
                <w:lang w:eastAsia="lv-LV"/>
              </w:rPr>
              <w:t>-</w:t>
            </w:r>
          </w:p>
        </w:tc>
        <w:tc>
          <w:tcPr>
            <w:tcW w:w="1657" w:type="dxa"/>
          </w:tcPr>
          <w:p w:rsidR="008C08E8" w:rsidRPr="00AE6C91" w:rsidP="00E06FD2" w14:paraId="6F26DEC5"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color w:val="000000" w:themeColor="text1"/>
                <w:sz w:val="24"/>
                <w:szCs w:val="24"/>
                <w:lang w:eastAsia="lv-LV"/>
              </w:rPr>
              <w:t>traumatoloģija</w:t>
            </w:r>
          </w:p>
        </w:tc>
        <w:tc>
          <w:tcPr>
            <w:tcW w:w="2649" w:type="dxa"/>
          </w:tcPr>
          <w:p w:rsidR="008C08E8" w:rsidRPr="00AE6C91" w:rsidP="00E06FD2" w14:paraId="413D2C12"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color w:val="000000" w:themeColor="text1"/>
                <w:sz w:val="24"/>
                <w:szCs w:val="24"/>
                <w:lang w:eastAsia="lv-LV"/>
              </w:rPr>
              <w:t>traumatoloģija</w:t>
            </w:r>
          </w:p>
        </w:tc>
      </w:tr>
      <w:tr w14:paraId="2E96539E" w14:textId="77777777" w:rsidTr="00EF3A0F">
        <w:tblPrEx>
          <w:tblW w:w="9356" w:type="dxa"/>
          <w:tblInd w:w="-5" w:type="dxa"/>
          <w:tblLook w:val="04A0"/>
        </w:tblPrEx>
        <w:tc>
          <w:tcPr>
            <w:tcW w:w="2122" w:type="dxa"/>
          </w:tcPr>
          <w:p w:rsidR="008C08E8" w:rsidRPr="00AE6C91" w:rsidP="00E06FD2" w14:paraId="7243E2FB" w14:textId="77777777">
            <w:pPr>
              <w:spacing w:before="100" w:beforeAutospacing="1" w:after="100" w:afterAutospacing="1"/>
              <w:rPr>
                <w:rFonts w:ascii="Times New Roman" w:eastAsia="Times New Roman" w:hAnsi="Times New Roman" w:cs="Times New Roman"/>
                <w:i/>
                <w:iCs/>
                <w:color w:val="000000" w:themeColor="text1"/>
                <w:sz w:val="24"/>
                <w:szCs w:val="24"/>
                <w:lang w:eastAsia="lv-LV"/>
              </w:rPr>
            </w:pPr>
            <w:r w:rsidRPr="00AE6C91">
              <w:rPr>
                <w:rFonts w:ascii="Times New Roman" w:eastAsia="Times New Roman" w:hAnsi="Times New Roman" w:cs="Times New Roman"/>
                <w:i/>
                <w:iCs/>
                <w:color w:val="000000" w:themeColor="text1"/>
                <w:sz w:val="24"/>
                <w:szCs w:val="24"/>
                <w:lang w:eastAsia="lv-LV"/>
              </w:rPr>
              <w:t xml:space="preserve">interna terapija un </w:t>
            </w:r>
            <w:r w:rsidRPr="00AE6C91">
              <w:rPr>
                <w:rFonts w:ascii="Times New Roman" w:eastAsia="Times New Roman" w:hAnsi="Times New Roman" w:cs="Times New Roman"/>
                <w:b/>
                <w:bCs/>
                <w:i/>
                <w:iCs/>
                <w:color w:val="000000" w:themeColor="text1"/>
                <w:sz w:val="24"/>
                <w:szCs w:val="24"/>
                <w:lang w:eastAsia="lv-LV"/>
              </w:rPr>
              <w:t>neiroloģija</w:t>
            </w:r>
          </w:p>
        </w:tc>
        <w:tc>
          <w:tcPr>
            <w:tcW w:w="1511" w:type="dxa"/>
          </w:tcPr>
          <w:p w:rsidR="008C08E8" w:rsidRPr="00AE6C91" w:rsidP="00E06FD2" w14:paraId="3167A927" w14:textId="77777777">
            <w:pPr>
              <w:spacing w:before="100" w:beforeAutospacing="1" w:after="100" w:afterAutospacing="1"/>
              <w:rPr>
                <w:rFonts w:ascii="Times New Roman" w:eastAsia="Times New Roman" w:hAnsi="Times New Roman" w:cs="Times New Roman"/>
                <w:i/>
                <w:iCs/>
                <w:color w:val="000000" w:themeColor="text1"/>
                <w:sz w:val="24"/>
                <w:szCs w:val="24"/>
                <w:lang w:eastAsia="lv-LV"/>
              </w:rPr>
            </w:pPr>
            <w:r w:rsidRPr="00AE6C91">
              <w:rPr>
                <w:rFonts w:ascii="Times New Roman" w:eastAsia="Times New Roman" w:hAnsi="Times New Roman" w:cs="Times New Roman"/>
                <w:i/>
                <w:iCs/>
                <w:color w:val="000000" w:themeColor="text1"/>
                <w:sz w:val="24"/>
                <w:szCs w:val="24"/>
                <w:lang w:eastAsia="lv-LV"/>
              </w:rPr>
              <w:t>interna terapija un neiroloģija</w:t>
            </w:r>
          </w:p>
        </w:tc>
        <w:tc>
          <w:tcPr>
            <w:tcW w:w="1417" w:type="dxa"/>
          </w:tcPr>
          <w:p w:rsidR="008C08E8" w:rsidRPr="00AE6C91" w:rsidP="00E06FD2" w14:paraId="70D0FB48" w14:textId="77777777">
            <w:pPr>
              <w:spacing w:before="100" w:beforeAutospacing="1" w:after="100" w:afterAutospacing="1"/>
              <w:rPr>
                <w:rFonts w:ascii="Times New Roman" w:eastAsia="Times New Roman" w:hAnsi="Times New Roman" w:cs="Times New Roman"/>
                <w:i/>
                <w:iCs/>
                <w:color w:val="000000" w:themeColor="text1"/>
                <w:sz w:val="24"/>
                <w:szCs w:val="24"/>
                <w:lang w:eastAsia="lv-LV"/>
              </w:rPr>
            </w:pPr>
            <w:r w:rsidRPr="00AE6C91">
              <w:rPr>
                <w:rFonts w:ascii="Times New Roman" w:eastAsia="Times New Roman" w:hAnsi="Times New Roman" w:cs="Times New Roman"/>
                <w:i/>
                <w:iCs/>
                <w:color w:val="000000" w:themeColor="text1"/>
                <w:sz w:val="24"/>
                <w:szCs w:val="24"/>
                <w:lang w:eastAsia="lv-LV"/>
              </w:rPr>
              <w:t>interna terapija</w:t>
            </w:r>
          </w:p>
        </w:tc>
        <w:tc>
          <w:tcPr>
            <w:tcW w:w="1657" w:type="dxa"/>
          </w:tcPr>
          <w:p w:rsidR="008C08E8" w:rsidRPr="00AE6C91" w:rsidP="00E06FD2" w14:paraId="1C44E940" w14:textId="77777777">
            <w:pPr>
              <w:spacing w:before="100" w:beforeAutospacing="1" w:after="100" w:afterAutospacing="1"/>
              <w:rPr>
                <w:rFonts w:ascii="Times New Roman" w:eastAsia="Times New Roman" w:hAnsi="Times New Roman" w:cs="Times New Roman"/>
                <w:i/>
                <w:iCs/>
                <w:color w:val="000000" w:themeColor="text1"/>
                <w:sz w:val="24"/>
                <w:szCs w:val="24"/>
                <w:lang w:eastAsia="lv-LV"/>
              </w:rPr>
            </w:pPr>
            <w:r w:rsidRPr="00AE6C91">
              <w:rPr>
                <w:rFonts w:ascii="Times New Roman" w:eastAsia="Times New Roman" w:hAnsi="Times New Roman" w:cs="Times New Roman"/>
                <w:i/>
                <w:iCs/>
                <w:color w:val="000000" w:themeColor="text1"/>
                <w:sz w:val="24"/>
                <w:szCs w:val="24"/>
                <w:lang w:eastAsia="lv-LV"/>
              </w:rPr>
              <w:t>interna terapija</w:t>
            </w:r>
          </w:p>
        </w:tc>
        <w:tc>
          <w:tcPr>
            <w:tcW w:w="2649" w:type="dxa"/>
          </w:tcPr>
          <w:p w:rsidR="008C08E8" w:rsidRPr="00AE6C91" w:rsidP="00E06FD2" w14:paraId="1AB50BE7" w14:textId="77777777">
            <w:pPr>
              <w:spacing w:before="100" w:beforeAutospacing="1" w:after="100" w:afterAutospacing="1"/>
              <w:rPr>
                <w:rFonts w:ascii="Times New Roman" w:eastAsia="Times New Roman" w:hAnsi="Times New Roman" w:cs="Times New Roman"/>
                <w:i/>
                <w:iCs/>
                <w:color w:val="000000" w:themeColor="text1"/>
                <w:sz w:val="24"/>
                <w:szCs w:val="24"/>
                <w:lang w:eastAsia="lv-LV"/>
              </w:rPr>
            </w:pPr>
            <w:r w:rsidRPr="00AE6C91">
              <w:rPr>
                <w:rFonts w:ascii="Times New Roman" w:eastAsia="Times New Roman" w:hAnsi="Times New Roman" w:cs="Times New Roman"/>
                <w:i/>
                <w:iCs/>
                <w:color w:val="000000" w:themeColor="text1"/>
                <w:sz w:val="24"/>
                <w:szCs w:val="24"/>
                <w:lang w:eastAsia="lv-LV"/>
              </w:rPr>
              <w:t>interna terapija</w:t>
            </w:r>
          </w:p>
        </w:tc>
      </w:tr>
      <w:tr w14:paraId="46C838D3" w14:textId="77777777" w:rsidTr="00EF3A0F">
        <w:tblPrEx>
          <w:tblW w:w="9356" w:type="dxa"/>
          <w:tblInd w:w="-5" w:type="dxa"/>
          <w:tblLook w:val="04A0"/>
        </w:tblPrEx>
        <w:tc>
          <w:tcPr>
            <w:tcW w:w="2122" w:type="dxa"/>
          </w:tcPr>
          <w:p w:rsidR="008C08E8" w:rsidRPr="00AE6C91" w:rsidP="00E06FD2" w14:paraId="58129ECD"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color w:val="000000" w:themeColor="text1"/>
                <w:sz w:val="24"/>
                <w:szCs w:val="24"/>
                <w:lang w:eastAsia="lv-LV"/>
              </w:rPr>
              <w:t>intensīva terapija – reanimācija</w:t>
            </w:r>
          </w:p>
        </w:tc>
        <w:tc>
          <w:tcPr>
            <w:tcW w:w="1511" w:type="dxa"/>
          </w:tcPr>
          <w:p w:rsidR="008C08E8" w:rsidRPr="00AE6C91" w:rsidP="00E06FD2" w14:paraId="5D630679"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sz w:val="24"/>
                <w:szCs w:val="24"/>
                <w:lang w:eastAsia="lv-LV"/>
              </w:rPr>
              <w:t>intensīva terapija – reanimācija</w:t>
            </w:r>
          </w:p>
        </w:tc>
        <w:tc>
          <w:tcPr>
            <w:tcW w:w="1417" w:type="dxa"/>
          </w:tcPr>
          <w:p w:rsidR="008C08E8" w:rsidRPr="00AE6C91" w:rsidP="00E06FD2" w14:paraId="3AFC2E4B"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sz w:val="24"/>
                <w:szCs w:val="24"/>
                <w:lang w:eastAsia="lv-LV"/>
              </w:rPr>
              <w:t>intensīva terapija– reanimācija</w:t>
            </w:r>
          </w:p>
        </w:tc>
        <w:tc>
          <w:tcPr>
            <w:tcW w:w="1657" w:type="dxa"/>
          </w:tcPr>
          <w:p w:rsidR="008C08E8" w:rsidRPr="00AE6C91" w:rsidP="00E06FD2" w14:paraId="7788C105"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sz w:val="24"/>
                <w:szCs w:val="24"/>
                <w:lang w:eastAsia="lv-LV"/>
              </w:rPr>
              <w:t>intensīvo terapiju – reanimācija</w:t>
            </w:r>
          </w:p>
        </w:tc>
        <w:tc>
          <w:tcPr>
            <w:tcW w:w="2649" w:type="dxa"/>
          </w:tcPr>
          <w:p w:rsidR="008C08E8" w:rsidRPr="00AE6C91" w:rsidP="00E06FD2" w14:paraId="5461CB7C"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sz w:val="24"/>
                <w:szCs w:val="24"/>
                <w:lang w:eastAsia="lv-LV"/>
              </w:rPr>
              <w:t>intensīvo terapiju – reanimācija</w:t>
            </w:r>
          </w:p>
        </w:tc>
      </w:tr>
      <w:tr w14:paraId="276F69D6" w14:textId="77777777" w:rsidTr="00EF3A0F">
        <w:tblPrEx>
          <w:tblW w:w="9356" w:type="dxa"/>
          <w:tblInd w:w="-5" w:type="dxa"/>
          <w:tblLook w:val="04A0"/>
        </w:tblPrEx>
        <w:tc>
          <w:tcPr>
            <w:tcW w:w="2122" w:type="dxa"/>
          </w:tcPr>
          <w:p w:rsidR="008C08E8" w:rsidRPr="00AE6C91" w:rsidP="00E06FD2" w14:paraId="0A38DC42" w14:textId="77777777">
            <w:pPr>
              <w:spacing w:before="100" w:beforeAutospacing="1" w:after="100" w:afterAutospacing="1"/>
              <w:rPr>
                <w:rFonts w:ascii="Times New Roman" w:eastAsia="Times New Roman" w:hAnsi="Times New Roman" w:cs="Times New Roman"/>
                <w:i/>
                <w:iCs/>
                <w:color w:val="000000" w:themeColor="text1"/>
                <w:sz w:val="24"/>
                <w:szCs w:val="24"/>
                <w:lang w:eastAsia="lv-LV"/>
              </w:rPr>
            </w:pPr>
            <w:r w:rsidRPr="00AE6C91">
              <w:rPr>
                <w:rFonts w:ascii="Times New Roman" w:eastAsia="Times New Roman" w:hAnsi="Times New Roman" w:cs="Times New Roman"/>
                <w:i/>
                <w:iCs/>
                <w:color w:val="000000" w:themeColor="text1"/>
                <w:sz w:val="24"/>
                <w:szCs w:val="24"/>
                <w:lang w:eastAsia="lv-LV"/>
              </w:rPr>
              <w:t>pediatrija</w:t>
            </w:r>
          </w:p>
        </w:tc>
        <w:tc>
          <w:tcPr>
            <w:tcW w:w="1511" w:type="dxa"/>
          </w:tcPr>
          <w:p w:rsidR="008C08E8" w:rsidRPr="00AE6C91" w:rsidP="00E06FD2" w14:paraId="42668F24"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sz w:val="24"/>
                <w:szCs w:val="24"/>
                <w:lang w:eastAsia="lv-LV"/>
              </w:rPr>
              <w:t>pediatrija</w:t>
            </w:r>
          </w:p>
        </w:tc>
        <w:tc>
          <w:tcPr>
            <w:tcW w:w="1417" w:type="dxa"/>
          </w:tcPr>
          <w:p w:rsidR="008C08E8" w:rsidRPr="00AE6C91" w:rsidP="00E06FD2" w14:paraId="738E36A3"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sz w:val="24"/>
                <w:szCs w:val="24"/>
                <w:lang w:eastAsia="lv-LV"/>
              </w:rPr>
              <w:t>-</w:t>
            </w:r>
          </w:p>
        </w:tc>
        <w:tc>
          <w:tcPr>
            <w:tcW w:w="1657" w:type="dxa"/>
          </w:tcPr>
          <w:p w:rsidR="008C08E8" w:rsidRPr="00AE6C91" w:rsidP="00E06FD2" w14:paraId="31D2EDE6"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sz w:val="24"/>
                <w:szCs w:val="24"/>
                <w:lang w:eastAsia="lv-LV"/>
              </w:rPr>
              <w:t xml:space="preserve">pediatrija </w:t>
            </w:r>
          </w:p>
        </w:tc>
        <w:tc>
          <w:tcPr>
            <w:tcW w:w="2649" w:type="dxa"/>
          </w:tcPr>
          <w:p w:rsidR="008C08E8" w:rsidRPr="00AE6C91" w:rsidP="00E06FD2" w14:paraId="03FD4C94"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sz w:val="24"/>
                <w:szCs w:val="24"/>
                <w:lang w:eastAsia="lv-LV"/>
              </w:rPr>
              <w:t>pediatrija</w:t>
            </w:r>
          </w:p>
        </w:tc>
      </w:tr>
      <w:tr w14:paraId="1548E735" w14:textId="77777777" w:rsidTr="00EF3A0F">
        <w:tblPrEx>
          <w:tblW w:w="9356" w:type="dxa"/>
          <w:tblInd w:w="-5" w:type="dxa"/>
          <w:tblLook w:val="04A0"/>
        </w:tblPrEx>
        <w:tc>
          <w:tcPr>
            <w:tcW w:w="2122" w:type="dxa"/>
          </w:tcPr>
          <w:p w:rsidR="008C08E8" w:rsidRPr="00AE6C91" w:rsidP="00E06FD2" w14:paraId="783C06B0" w14:textId="77777777">
            <w:pPr>
              <w:spacing w:before="100" w:beforeAutospacing="1" w:after="100" w:afterAutospacing="1"/>
              <w:rPr>
                <w:rFonts w:ascii="Times New Roman" w:eastAsia="Times New Roman" w:hAnsi="Times New Roman" w:cs="Times New Roman"/>
                <w:i/>
                <w:iCs/>
                <w:color w:val="000000" w:themeColor="text1"/>
                <w:sz w:val="24"/>
                <w:szCs w:val="24"/>
                <w:lang w:eastAsia="lv-LV"/>
              </w:rPr>
            </w:pPr>
            <w:r w:rsidRPr="00AE6C91">
              <w:rPr>
                <w:rFonts w:ascii="Times New Roman" w:eastAsia="Times New Roman" w:hAnsi="Times New Roman" w:cs="Times New Roman"/>
                <w:i/>
                <w:iCs/>
                <w:color w:val="000000" w:themeColor="text1"/>
                <w:sz w:val="24"/>
                <w:szCs w:val="24"/>
                <w:lang w:eastAsia="lv-LV"/>
              </w:rPr>
              <w:t>diagnostika</w:t>
            </w:r>
          </w:p>
        </w:tc>
        <w:tc>
          <w:tcPr>
            <w:tcW w:w="1511" w:type="dxa"/>
          </w:tcPr>
          <w:p w:rsidR="008C08E8" w:rsidRPr="00AE6C91" w:rsidP="00E06FD2" w14:paraId="31D986DF"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sz w:val="24"/>
                <w:szCs w:val="24"/>
                <w:lang w:eastAsia="lv-LV"/>
              </w:rPr>
              <w:t>diagnostika</w:t>
            </w:r>
          </w:p>
        </w:tc>
        <w:tc>
          <w:tcPr>
            <w:tcW w:w="1417" w:type="dxa"/>
          </w:tcPr>
          <w:p w:rsidR="008C08E8" w:rsidRPr="00AE6C91" w:rsidP="00E06FD2" w14:paraId="0117F973"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sz w:val="24"/>
                <w:szCs w:val="24"/>
                <w:lang w:eastAsia="lv-LV"/>
              </w:rPr>
              <w:t>diagnostika</w:t>
            </w:r>
          </w:p>
        </w:tc>
        <w:tc>
          <w:tcPr>
            <w:tcW w:w="1657" w:type="dxa"/>
          </w:tcPr>
          <w:p w:rsidR="008C08E8" w:rsidRPr="00AE6C91" w:rsidP="00E06FD2" w14:paraId="0FC95B7D"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sz w:val="24"/>
                <w:szCs w:val="24"/>
                <w:lang w:eastAsia="lv-LV"/>
              </w:rPr>
              <w:t>diagnostika</w:t>
            </w:r>
          </w:p>
        </w:tc>
        <w:tc>
          <w:tcPr>
            <w:tcW w:w="2649" w:type="dxa"/>
          </w:tcPr>
          <w:p w:rsidR="008C08E8" w:rsidRPr="00AE6C91" w:rsidP="00E06FD2" w14:paraId="3AC7926B"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sz w:val="24"/>
                <w:szCs w:val="24"/>
                <w:lang w:eastAsia="lv-LV"/>
              </w:rPr>
              <w:t>diagnostika</w:t>
            </w:r>
          </w:p>
        </w:tc>
      </w:tr>
      <w:tr w14:paraId="082E9916" w14:textId="77777777" w:rsidTr="00EF3A0F">
        <w:tblPrEx>
          <w:tblW w:w="9356" w:type="dxa"/>
          <w:tblInd w:w="-5" w:type="dxa"/>
          <w:tblLook w:val="04A0"/>
        </w:tblPrEx>
        <w:tc>
          <w:tcPr>
            <w:tcW w:w="2122" w:type="dxa"/>
          </w:tcPr>
          <w:p w:rsidR="008C08E8" w:rsidRPr="00AE6C91" w:rsidP="00E06FD2" w14:paraId="28DA8D42" w14:textId="77777777">
            <w:pPr>
              <w:spacing w:before="100" w:beforeAutospacing="1" w:after="100" w:afterAutospacing="1"/>
              <w:rPr>
                <w:rFonts w:ascii="Times New Roman" w:eastAsia="Times New Roman" w:hAnsi="Times New Roman" w:cs="Times New Roman"/>
                <w:i/>
                <w:iCs/>
                <w:color w:val="000000" w:themeColor="text1"/>
                <w:sz w:val="24"/>
                <w:szCs w:val="24"/>
                <w:lang w:eastAsia="lv-LV"/>
              </w:rPr>
            </w:pPr>
          </w:p>
        </w:tc>
        <w:tc>
          <w:tcPr>
            <w:tcW w:w="1511" w:type="dxa"/>
          </w:tcPr>
          <w:p w:rsidR="008C08E8" w:rsidRPr="00AE6C91" w:rsidP="00E06FD2" w14:paraId="6369EEDF" w14:textId="77777777">
            <w:pPr>
              <w:spacing w:before="100" w:beforeAutospacing="1" w:after="100" w:afterAutospacing="1"/>
              <w:rPr>
                <w:rFonts w:ascii="Times New Roman" w:eastAsia="Times New Roman" w:hAnsi="Times New Roman" w:cs="Times New Roman"/>
                <w:i/>
                <w:iCs/>
                <w:sz w:val="24"/>
                <w:szCs w:val="24"/>
                <w:lang w:eastAsia="lv-LV"/>
              </w:rPr>
            </w:pPr>
          </w:p>
        </w:tc>
        <w:tc>
          <w:tcPr>
            <w:tcW w:w="1417" w:type="dxa"/>
          </w:tcPr>
          <w:p w:rsidR="008C08E8" w:rsidRPr="00AE6C91" w:rsidP="00E06FD2" w14:paraId="71FDCF4E"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sz w:val="24"/>
                <w:szCs w:val="24"/>
                <w:lang w:eastAsia="lv-LV"/>
              </w:rPr>
              <w:t>dzemdības (specializēts profils)</w:t>
            </w:r>
          </w:p>
        </w:tc>
        <w:tc>
          <w:tcPr>
            <w:tcW w:w="1657" w:type="dxa"/>
          </w:tcPr>
          <w:p w:rsidR="008C08E8" w:rsidRPr="00AE6C91" w:rsidP="00E06FD2" w14:paraId="3106CB90"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sz w:val="24"/>
                <w:szCs w:val="24"/>
                <w:lang w:eastAsia="lv-LV"/>
              </w:rPr>
              <w:t>dzemdības (specializēts profils)</w:t>
            </w:r>
          </w:p>
        </w:tc>
        <w:tc>
          <w:tcPr>
            <w:tcW w:w="2649" w:type="dxa"/>
          </w:tcPr>
          <w:p w:rsidR="008C08E8" w:rsidRPr="00AE6C91" w:rsidP="00E06FD2" w14:paraId="6CBC2043" w14:textId="77777777">
            <w:pPr>
              <w:spacing w:before="100" w:beforeAutospacing="1" w:after="100" w:afterAutospacing="1"/>
              <w:rPr>
                <w:rFonts w:ascii="Times New Roman" w:eastAsia="Times New Roman" w:hAnsi="Times New Roman" w:cs="Times New Roman"/>
                <w:i/>
                <w:iCs/>
                <w:sz w:val="24"/>
                <w:szCs w:val="24"/>
                <w:lang w:eastAsia="lv-LV"/>
              </w:rPr>
            </w:pPr>
            <w:r w:rsidRPr="00AE6C91">
              <w:rPr>
                <w:rFonts w:ascii="Times New Roman" w:eastAsia="Times New Roman" w:hAnsi="Times New Roman" w:cs="Times New Roman"/>
                <w:i/>
                <w:iCs/>
                <w:sz w:val="24"/>
                <w:szCs w:val="24"/>
                <w:lang w:eastAsia="lv-LV"/>
              </w:rPr>
              <w:t>dzemdības (specializēts profils)</w:t>
            </w:r>
          </w:p>
        </w:tc>
      </w:tr>
    </w:tbl>
    <w:p w:rsidR="008C08E8" w:rsidP="008C08E8" w14:paraId="7EB3A672" w14:textId="0F0E4B64">
      <w:pPr>
        <w:pStyle w:val="NormalWeb"/>
        <w:jc w:val="both"/>
      </w:pPr>
      <w:r w:rsidRPr="00AE6C91">
        <w:t>Piemēram Cēsis, Ogre, Jūrmal</w:t>
      </w:r>
      <w:r w:rsidR="00AE6C91">
        <w:t>a</w:t>
      </w:r>
      <w:r w:rsidRPr="00AE6C91">
        <w:t xml:space="preserve"> un Kuldīga jaunajā plānotajā trīs līmeņu slimnīcu tīklā no lokālo</w:t>
      </w:r>
      <w:r w:rsidRPr="004A50B3">
        <w:t xml:space="preserve"> līmeņa grupas slimnīcām tiek paceltas uz reģionālo līmeni, </w:t>
      </w:r>
      <w:r>
        <w:t>turpretī Tukums samazināts uz zemāko</w:t>
      </w:r>
      <w:r w:rsidR="00AE6C91">
        <w:t>,</w:t>
      </w:r>
      <w:r>
        <w:t xml:space="preserve"> lokālo līmeni: </w:t>
      </w:r>
    </w:p>
    <w:p w:rsidR="008C08E8" w:rsidRPr="00C64238" w:rsidP="008C08E8" w14:paraId="4D05723A" w14:textId="77777777">
      <w:pPr>
        <w:pStyle w:val="NormalWeb"/>
        <w:jc w:val="both"/>
        <w:rPr>
          <w:i/>
          <w:iCs/>
        </w:rPr>
      </w:pPr>
      <w:r w:rsidRPr="00C64238">
        <w:rPr>
          <w:i/>
          <w:iCs/>
        </w:rPr>
        <w:t xml:space="preserve">Slimnīcu esošie un jaunie līmeņi atbilstoši virzītajai Veselības ministrijas slimnīcu reformai </w:t>
      </w:r>
    </w:p>
    <w:tbl>
      <w:tblPr>
        <w:tblW w:w="9356" w:type="dxa"/>
        <w:tblCellSpacing w:w="15" w:type="dxa"/>
        <w:tblLayout w:type="fixed"/>
        <w:tblCellMar>
          <w:top w:w="15" w:type="dxa"/>
          <w:left w:w="15" w:type="dxa"/>
          <w:bottom w:w="15" w:type="dxa"/>
          <w:right w:w="15" w:type="dxa"/>
        </w:tblCellMar>
        <w:tblLook w:val="04A0"/>
      </w:tblPr>
      <w:tblGrid>
        <w:gridCol w:w="3247"/>
        <w:gridCol w:w="1971"/>
        <w:gridCol w:w="2173"/>
        <w:gridCol w:w="1965"/>
      </w:tblGrid>
      <w:tr w14:paraId="270BDBC6" w14:textId="77777777" w:rsidTr="00EF3A0F">
        <w:tblPrEx>
          <w:tblW w:w="9356" w:type="dxa"/>
          <w:tblCellSpacing w:w="15" w:type="dxa"/>
          <w:tblLayout w:type="fixed"/>
          <w:tblCellMar>
            <w:top w:w="15" w:type="dxa"/>
            <w:left w:w="15" w:type="dxa"/>
            <w:bottom w:w="15" w:type="dxa"/>
            <w:right w:w="15" w:type="dxa"/>
          </w:tblCellMar>
          <w:tblLook w:val="04A0"/>
        </w:tblPrEx>
        <w:trPr>
          <w:tblHeader/>
          <w:tblCellSpacing w:w="15" w:type="dxa"/>
        </w:trPr>
        <w:tc>
          <w:tcPr>
            <w:tcW w:w="3202" w:type="dxa"/>
            <w:vAlign w:val="center"/>
            <w:hideMark/>
          </w:tcPr>
          <w:p w:rsidR="008C08E8" w:rsidRPr="00C64238" w:rsidP="00E06FD2" w14:paraId="64FBFD00" w14:textId="77777777">
            <w:pPr>
              <w:spacing w:after="0" w:line="240" w:lineRule="auto"/>
              <w:jc w:val="center"/>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Slimnīca</w:t>
            </w:r>
          </w:p>
        </w:tc>
        <w:tc>
          <w:tcPr>
            <w:tcW w:w="1941" w:type="dxa"/>
            <w:vAlign w:val="center"/>
            <w:hideMark/>
          </w:tcPr>
          <w:p w:rsidR="008C08E8" w:rsidRPr="00C64238" w:rsidP="00E06FD2" w14:paraId="3225D25A" w14:textId="77777777">
            <w:pPr>
              <w:spacing w:after="0" w:line="240" w:lineRule="auto"/>
              <w:jc w:val="center"/>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Esošais līmenis (VM ziņojums 2019.g.)</w:t>
            </w:r>
          </w:p>
        </w:tc>
        <w:tc>
          <w:tcPr>
            <w:tcW w:w="2143" w:type="dxa"/>
            <w:vAlign w:val="center"/>
            <w:hideMark/>
          </w:tcPr>
          <w:p w:rsidR="008C08E8" w:rsidRPr="00C64238" w:rsidP="00E06FD2" w14:paraId="70038901" w14:textId="77777777">
            <w:pPr>
              <w:spacing w:after="0" w:line="240" w:lineRule="auto"/>
              <w:jc w:val="center"/>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Jaunais līmenis (VM ar 2027.g.)</w:t>
            </w:r>
          </w:p>
        </w:tc>
        <w:tc>
          <w:tcPr>
            <w:tcW w:w="1920" w:type="dxa"/>
            <w:vAlign w:val="center"/>
            <w:hideMark/>
          </w:tcPr>
          <w:p w:rsidR="008C08E8" w:rsidRPr="00C64238" w:rsidP="00E06FD2" w14:paraId="52ABE20D" w14:textId="77777777">
            <w:pPr>
              <w:spacing w:after="0" w:line="240" w:lineRule="auto"/>
              <w:jc w:val="center"/>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Izmaiņa</w:t>
            </w:r>
          </w:p>
        </w:tc>
      </w:tr>
      <w:tr w14:paraId="4D0C85CA"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0CFB069C"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Paula Stradiņa Klīniskā universitātes slimnīca</w:t>
            </w:r>
          </w:p>
        </w:tc>
        <w:tc>
          <w:tcPr>
            <w:tcW w:w="1941" w:type="dxa"/>
            <w:vAlign w:val="center"/>
            <w:hideMark/>
          </w:tcPr>
          <w:p w:rsidR="008C08E8" w:rsidRPr="00C64238" w:rsidP="00E06FD2" w14:paraId="153953AF"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V KUS</w:t>
            </w:r>
          </w:p>
        </w:tc>
        <w:tc>
          <w:tcPr>
            <w:tcW w:w="2143" w:type="dxa"/>
            <w:vAlign w:val="center"/>
            <w:hideMark/>
          </w:tcPr>
          <w:p w:rsidR="008C08E8" w:rsidRPr="00C64238" w:rsidP="00E06FD2" w14:paraId="534C1F37"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Daudzprofilu</w:t>
            </w:r>
          </w:p>
        </w:tc>
        <w:tc>
          <w:tcPr>
            <w:tcW w:w="1920" w:type="dxa"/>
            <w:vAlign w:val="center"/>
            <w:hideMark/>
          </w:tcPr>
          <w:p w:rsidR="008C08E8" w:rsidRPr="00C64238" w:rsidP="00E06FD2" w14:paraId="2A565520"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w:t>
            </w:r>
          </w:p>
        </w:tc>
      </w:tr>
      <w:tr w14:paraId="74FD7B29"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74757610"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Rīgas Austrumu klīniskā universitātes slimnīca</w:t>
            </w:r>
          </w:p>
        </w:tc>
        <w:tc>
          <w:tcPr>
            <w:tcW w:w="1941" w:type="dxa"/>
            <w:vAlign w:val="center"/>
            <w:hideMark/>
          </w:tcPr>
          <w:p w:rsidR="008C08E8" w:rsidRPr="00C64238" w:rsidP="00E06FD2" w14:paraId="593F424A"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V KUS</w:t>
            </w:r>
          </w:p>
        </w:tc>
        <w:tc>
          <w:tcPr>
            <w:tcW w:w="2143" w:type="dxa"/>
            <w:vAlign w:val="center"/>
            <w:hideMark/>
          </w:tcPr>
          <w:p w:rsidR="008C08E8" w:rsidRPr="00C64238" w:rsidP="00E06FD2" w14:paraId="6ADF0219"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Daudzprofilu</w:t>
            </w:r>
          </w:p>
        </w:tc>
        <w:tc>
          <w:tcPr>
            <w:tcW w:w="1920" w:type="dxa"/>
            <w:vAlign w:val="center"/>
            <w:hideMark/>
          </w:tcPr>
          <w:p w:rsidR="008C08E8" w:rsidRPr="00C64238" w:rsidP="00E06FD2" w14:paraId="08606488"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w:t>
            </w:r>
          </w:p>
        </w:tc>
      </w:tr>
      <w:tr w14:paraId="78A86BCE"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3B6AD838"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Bērnu klīniskā universitātes slimnīca</w:t>
            </w:r>
          </w:p>
        </w:tc>
        <w:tc>
          <w:tcPr>
            <w:tcW w:w="1941" w:type="dxa"/>
            <w:vAlign w:val="center"/>
            <w:hideMark/>
          </w:tcPr>
          <w:p w:rsidR="008C08E8" w:rsidRPr="00C64238" w:rsidP="00E06FD2" w14:paraId="0CF5ADCB"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V KUS</w:t>
            </w:r>
          </w:p>
        </w:tc>
        <w:tc>
          <w:tcPr>
            <w:tcW w:w="2143" w:type="dxa"/>
            <w:vAlign w:val="center"/>
            <w:hideMark/>
          </w:tcPr>
          <w:p w:rsidR="008C08E8" w:rsidRPr="00C64238" w:rsidP="00E06FD2" w14:paraId="4819093B"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Daudzprofilu</w:t>
            </w:r>
          </w:p>
        </w:tc>
        <w:tc>
          <w:tcPr>
            <w:tcW w:w="1920" w:type="dxa"/>
            <w:vAlign w:val="center"/>
            <w:hideMark/>
          </w:tcPr>
          <w:p w:rsidR="008C08E8" w:rsidRPr="00C64238" w:rsidP="00E06FD2" w14:paraId="0383F707"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w:t>
            </w:r>
          </w:p>
        </w:tc>
      </w:tr>
      <w:tr w14:paraId="368F30B8"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703CBABD"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Liepājas Reģionālā slimnīca</w:t>
            </w:r>
          </w:p>
        </w:tc>
        <w:tc>
          <w:tcPr>
            <w:tcW w:w="1941" w:type="dxa"/>
            <w:vAlign w:val="center"/>
            <w:hideMark/>
          </w:tcPr>
          <w:p w:rsidR="008C08E8" w:rsidRPr="00C64238" w:rsidP="00E06FD2" w14:paraId="64D4DD11"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IV Reģionālā</w:t>
            </w:r>
          </w:p>
        </w:tc>
        <w:tc>
          <w:tcPr>
            <w:tcW w:w="2143" w:type="dxa"/>
            <w:vAlign w:val="center"/>
            <w:hideMark/>
          </w:tcPr>
          <w:p w:rsidR="008C08E8" w:rsidRPr="00C64238" w:rsidP="00E06FD2" w14:paraId="5531D17B"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Daudzprofilu</w:t>
            </w:r>
          </w:p>
        </w:tc>
        <w:tc>
          <w:tcPr>
            <w:tcW w:w="1920" w:type="dxa"/>
            <w:vAlign w:val="center"/>
            <w:hideMark/>
          </w:tcPr>
          <w:p w:rsidR="008C08E8" w:rsidRPr="00C64238" w:rsidP="00E06FD2" w14:paraId="733E42A2"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w:t>
            </w:r>
          </w:p>
        </w:tc>
      </w:tr>
      <w:tr w14:paraId="38D154BB"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2E4CE407"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Ziemeļkurzemes reģionālā slimnīca</w:t>
            </w:r>
          </w:p>
        </w:tc>
        <w:tc>
          <w:tcPr>
            <w:tcW w:w="1941" w:type="dxa"/>
            <w:vAlign w:val="center"/>
            <w:hideMark/>
          </w:tcPr>
          <w:p w:rsidR="008C08E8" w:rsidRPr="00C64238" w:rsidP="00E06FD2" w14:paraId="56D4AA92"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IV Reģionālā</w:t>
            </w:r>
          </w:p>
        </w:tc>
        <w:tc>
          <w:tcPr>
            <w:tcW w:w="2143" w:type="dxa"/>
            <w:vAlign w:val="center"/>
            <w:hideMark/>
          </w:tcPr>
          <w:p w:rsidR="008C08E8" w:rsidRPr="00C64238" w:rsidP="00E06FD2" w14:paraId="37A08E90"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Daudzprofilu</w:t>
            </w:r>
          </w:p>
        </w:tc>
        <w:tc>
          <w:tcPr>
            <w:tcW w:w="1920" w:type="dxa"/>
            <w:vAlign w:val="center"/>
            <w:hideMark/>
          </w:tcPr>
          <w:p w:rsidR="008C08E8" w:rsidRPr="00C64238" w:rsidP="00E06FD2" w14:paraId="2589F6E4"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w:t>
            </w:r>
          </w:p>
        </w:tc>
      </w:tr>
      <w:tr w14:paraId="1C9744CB"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51AC63D9"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Vidzemes slimnīca</w:t>
            </w:r>
          </w:p>
        </w:tc>
        <w:tc>
          <w:tcPr>
            <w:tcW w:w="1941" w:type="dxa"/>
            <w:vAlign w:val="center"/>
            <w:hideMark/>
          </w:tcPr>
          <w:p w:rsidR="008C08E8" w:rsidRPr="00C64238" w:rsidP="00E06FD2" w14:paraId="5D7F5479"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IV Reģionālā</w:t>
            </w:r>
          </w:p>
        </w:tc>
        <w:tc>
          <w:tcPr>
            <w:tcW w:w="2143" w:type="dxa"/>
            <w:vAlign w:val="center"/>
            <w:hideMark/>
          </w:tcPr>
          <w:p w:rsidR="008C08E8" w:rsidRPr="00C64238" w:rsidP="00E06FD2" w14:paraId="78D87B39"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Daudzprofilu</w:t>
            </w:r>
          </w:p>
        </w:tc>
        <w:tc>
          <w:tcPr>
            <w:tcW w:w="1920" w:type="dxa"/>
            <w:vAlign w:val="center"/>
            <w:hideMark/>
          </w:tcPr>
          <w:p w:rsidR="008C08E8" w:rsidRPr="00C64238" w:rsidP="00E06FD2" w14:paraId="23FC2EAC"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w:t>
            </w:r>
          </w:p>
        </w:tc>
      </w:tr>
      <w:tr w14:paraId="791315A0"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7236DE15"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Rēzeknes slimnīca</w:t>
            </w:r>
          </w:p>
        </w:tc>
        <w:tc>
          <w:tcPr>
            <w:tcW w:w="1941" w:type="dxa"/>
            <w:vAlign w:val="center"/>
            <w:hideMark/>
          </w:tcPr>
          <w:p w:rsidR="008C08E8" w:rsidRPr="00C64238" w:rsidP="00E06FD2" w14:paraId="3DF2D0A1"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IV Reģionālā</w:t>
            </w:r>
          </w:p>
        </w:tc>
        <w:tc>
          <w:tcPr>
            <w:tcW w:w="2143" w:type="dxa"/>
            <w:vAlign w:val="center"/>
            <w:hideMark/>
          </w:tcPr>
          <w:p w:rsidR="008C08E8" w:rsidRPr="00C64238" w:rsidP="00E06FD2" w14:paraId="273A73DA"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Daudzprofilu</w:t>
            </w:r>
          </w:p>
        </w:tc>
        <w:tc>
          <w:tcPr>
            <w:tcW w:w="1920" w:type="dxa"/>
            <w:vAlign w:val="center"/>
            <w:hideMark/>
          </w:tcPr>
          <w:p w:rsidR="008C08E8" w:rsidRPr="00C64238" w:rsidP="00E06FD2" w14:paraId="087B30FD"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w:t>
            </w:r>
          </w:p>
        </w:tc>
      </w:tr>
      <w:tr w14:paraId="38553742"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6C319269"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Daugavpils reģionālā slimnīca</w:t>
            </w:r>
          </w:p>
        </w:tc>
        <w:tc>
          <w:tcPr>
            <w:tcW w:w="1941" w:type="dxa"/>
            <w:vAlign w:val="center"/>
            <w:hideMark/>
          </w:tcPr>
          <w:p w:rsidR="008C08E8" w:rsidRPr="00C64238" w:rsidP="00E06FD2" w14:paraId="44CAA694"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IV Reģionālā</w:t>
            </w:r>
          </w:p>
        </w:tc>
        <w:tc>
          <w:tcPr>
            <w:tcW w:w="2143" w:type="dxa"/>
            <w:vAlign w:val="center"/>
            <w:hideMark/>
          </w:tcPr>
          <w:p w:rsidR="008C08E8" w:rsidRPr="00C64238" w:rsidP="00E06FD2" w14:paraId="2D654CEA"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Daudzprofilu</w:t>
            </w:r>
          </w:p>
        </w:tc>
        <w:tc>
          <w:tcPr>
            <w:tcW w:w="1920" w:type="dxa"/>
            <w:vAlign w:val="center"/>
            <w:hideMark/>
          </w:tcPr>
          <w:p w:rsidR="008C08E8" w:rsidRPr="00C64238" w:rsidP="00E06FD2" w14:paraId="22447BFC"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w:t>
            </w:r>
          </w:p>
        </w:tc>
      </w:tr>
      <w:tr w14:paraId="76166CC7"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3835A81B"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Jelgavas pilsētas slimnīca</w:t>
            </w:r>
          </w:p>
        </w:tc>
        <w:tc>
          <w:tcPr>
            <w:tcW w:w="1941" w:type="dxa"/>
            <w:vAlign w:val="center"/>
            <w:hideMark/>
          </w:tcPr>
          <w:p w:rsidR="008C08E8" w:rsidRPr="00C64238" w:rsidP="00E06FD2" w14:paraId="7D7EF86F"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IV Reģionālā</w:t>
            </w:r>
          </w:p>
        </w:tc>
        <w:tc>
          <w:tcPr>
            <w:tcW w:w="2143" w:type="dxa"/>
            <w:vAlign w:val="center"/>
            <w:hideMark/>
          </w:tcPr>
          <w:p w:rsidR="008C08E8" w:rsidRPr="00C64238" w:rsidP="00E06FD2" w14:paraId="0B0DB85B"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Reģionālā</w:t>
            </w:r>
          </w:p>
        </w:tc>
        <w:tc>
          <w:tcPr>
            <w:tcW w:w="1920" w:type="dxa"/>
            <w:vAlign w:val="center"/>
            <w:hideMark/>
          </w:tcPr>
          <w:p w:rsidR="008C08E8" w:rsidRPr="00C64238" w:rsidP="00E06FD2" w14:paraId="2866429E"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w:t>
            </w:r>
          </w:p>
        </w:tc>
      </w:tr>
      <w:tr w14:paraId="59CF5D38"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55581623"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Jēkabpils reģionālā slimnīca</w:t>
            </w:r>
          </w:p>
        </w:tc>
        <w:tc>
          <w:tcPr>
            <w:tcW w:w="1941" w:type="dxa"/>
            <w:vAlign w:val="center"/>
            <w:hideMark/>
          </w:tcPr>
          <w:p w:rsidR="008C08E8" w:rsidRPr="00C64238" w:rsidP="00E06FD2" w14:paraId="2F5622B2"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IV Reģionālā</w:t>
            </w:r>
          </w:p>
        </w:tc>
        <w:tc>
          <w:tcPr>
            <w:tcW w:w="2143" w:type="dxa"/>
            <w:vAlign w:val="center"/>
            <w:hideMark/>
          </w:tcPr>
          <w:p w:rsidR="008C08E8" w:rsidRPr="00C64238" w:rsidP="00E06FD2" w14:paraId="167DC24F"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Reģionālā</w:t>
            </w:r>
          </w:p>
        </w:tc>
        <w:tc>
          <w:tcPr>
            <w:tcW w:w="1920" w:type="dxa"/>
            <w:vAlign w:val="center"/>
            <w:hideMark/>
          </w:tcPr>
          <w:p w:rsidR="008C08E8" w:rsidRPr="00C64238" w:rsidP="00E06FD2" w14:paraId="71941AA7"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w:t>
            </w:r>
          </w:p>
        </w:tc>
      </w:tr>
      <w:tr w14:paraId="5B125603"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0338248F" w14:textId="77777777">
            <w:pPr>
              <w:spacing w:after="0" w:line="240" w:lineRule="auto"/>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Kuldīgas slimnīca</w:t>
            </w:r>
          </w:p>
        </w:tc>
        <w:tc>
          <w:tcPr>
            <w:tcW w:w="1941" w:type="dxa"/>
            <w:vAlign w:val="center"/>
            <w:hideMark/>
          </w:tcPr>
          <w:p w:rsidR="008C08E8" w:rsidRPr="00C64238" w:rsidP="00E06FD2" w14:paraId="1BDF350E" w14:textId="77777777">
            <w:pPr>
              <w:spacing w:after="0" w:line="240" w:lineRule="auto"/>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III Lokālā</w:t>
            </w:r>
          </w:p>
        </w:tc>
        <w:tc>
          <w:tcPr>
            <w:tcW w:w="2143" w:type="dxa"/>
            <w:vAlign w:val="center"/>
            <w:hideMark/>
          </w:tcPr>
          <w:p w:rsidR="008C08E8" w:rsidRPr="00C64238" w:rsidP="00E06FD2" w14:paraId="5D0308EB" w14:textId="77777777">
            <w:pPr>
              <w:spacing w:after="0" w:line="240" w:lineRule="auto"/>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Reģionālā</w:t>
            </w:r>
          </w:p>
        </w:tc>
        <w:tc>
          <w:tcPr>
            <w:tcW w:w="1920" w:type="dxa"/>
            <w:vAlign w:val="center"/>
            <w:hideMark/>
          </w:tcPr>
          <w:p w:rsidR="008C08E8" w:rsidRPr="00C64238" w:rsidP="00E06FD2" w14:paraId="5879FE01" w14:textId="77777777">
            <w:pPr>
              <w:spacing w:after="0" w:line="240" w:lineRule="auto"/>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w:t>
            </w:r>
          </w:p>
        </w:tc>
      </w:tr>
      <w:tr w14:paraId="30764868"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697A8F46" w14:textId="77777777">
            <w:pPr>
              <w:spacing w:after="0" w:line="240" w:lineRule="auto"/>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Ogres rajona slimnīca</w:t>
            </w:r>
          </w:p>
        </w:tc>
        <w:tc>
          <w:tcPr>
            <w:tcW w:w="1941" w:type="dxa"/>
            <w:vAlign w:val="center"/>
            <w:hideMark/>
          </w:tcPr>
          <w:p w:rsidR="008C08E8" w:rsidRPr="00C64238" w:rsidP="00E06FD2" w14:paraId="1DD756A2" w14:textId="77777777">
            <w:pPr>
              <w:spacing w:after="0" w:line="240" w:lineRule="auto"/>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III Lokālā</w:t>
            </w:r>
          </w:p>
        </w:tc>
        <w:tc>
          <w:tcPr>
            <w:tcW w:w="2143" w:type="dxa"/>
            <w:vAlign w:val="center"/>
            <w:hideMark/>
          </w:tcPr>
          <w:p w:rsidR="008C08E8" w:rsidRPr="00C64238" w:rsidP="00E06FD2" w14:paraId="69235566" w14:textId="77777777">
            <w:pPr>
              <w:spacing w:after="0" w:line="240" w:lineRule="auto"/>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Reģionālā</w:t>
            </w:r>
          </w:p>
        </w:tc>
        <w:tc>
          <w:tcPr>
            <w:tcW w:w="1920" w:type="dxa"/>
            <w:vAlign w:val="center"/>
            <w:hideMark/>
          </w:tcPr>
          <w:p w:rsidR="008C08E8" w:rsidRPr="00C64238" w:rsidP="00E06FD2" w14:paraId="0B900E03" w14:textId="77777777">
            <w:pPr>
              <w:spacing w:after="0" w:line="240" w:lineRule="auto"/>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w:t>
            </w:r>
          </w:p>
        </w:tc>
      </w:tr>
      <w:tr w14:paraId="39F7CE76"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tcPr>
          <w:p w:rsidR="008C08E8" w:rsidRPr="00C64238" w:rsidP="00E06FD2" w14:paraId="44C483EA" w14:textId="77777777">
            <w:pPr>
              <w:spacing w:after="0" w:line="240" w:lineRule="auto"/>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 xml:space="preserve">Jūrmalas slimnīca </w:t>
            </w:r>
          </w:p>
        </w:tc>
        <w:tc>
          <w:tcPr>
            <w:tcW w:w="1941" w:type="dxa"/>
            <w:vAlign w:val="center"/>
          </w:tcPr>
          <w:p w:rsidR="008C08E8" w:rsidRPr="00C64238" w:rsidP="00E06FD2" w14:paraId="42058272" w14:textId="77777777">
            <w:pPr>
              <w:spacing w:after="0" w:line="240" w:lineRule="auto"/>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III Lokālā</w:t>
            </w:r>
          </w:p>
        </w:tc>
        <w:tc>
          <w:tcPr>
            <w:tcW w:w="2143" w:type="dxa"/>
            <w:vAlign w:val="center"/>
          </w:tcPr>
          <w:p w:rsidR="008C08E8" w:rsidRPr="00C64238" w:rsidP="00E06FD2" w14:paraId="686A3278" w14:textId="77777777">
            <w:pPr>
              <w:spacing w:after="0" w:line="240" w:lineRule="auto"/>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Reģionālā</w:t>
            </w:r>
          </w:p>
        </w:tc>
        <w:tc>
          <w:tcPr>
            <w:tcW w:w="1920" w:type="dxa"/>
            <w:vAlign w:val="center"/>
          </w:tcPr>
          <w:p w:rsidR="008C08E8" w:rsidRPr="00C64238" w:rsidP="00E06FD2" w14:paraId="4D1F0461" w14:textId="77777777">
            <w:pPr>
              <w:spacing w:after="0" w:line="240" w:lineRule="auto"/>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w:t>
            </w:r>
          </w:p>
        </w:tc>
      </w:tr>
      <w:tr w14:paraId="23F58810"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72B85ACF" w14:textId="77777777">
            <w:pPr>
              <w:spacing w:after="0" w:line="240" w:lineRule="auto"/>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Cēsu klīnika</w:t>
            </w:r>
          </w:p>
        </w:tc>
        <w:tc>
          <w:tcPr>
            <w:tcW w:w="1941" w:type="dxa"/>
            <w:vAlign w:val="center"/>
            <w:hideMark/>
          </w:tcPr>
          <w:p w:rsidR="008C08E8" w:rsidRPr="00C64238" w:rsidP="00E06FD2" w14:paraId="25809E27" w14:textId="77777777">
            <w:pPr>
              <w:spacing w:after="0" w:line="240" w:lineRule="auto"/>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III Lokālā</w:t>
            </w:r>
          </w:p>
        </w:tc>
        <w:tc>
          <w:tcPr>
            <w:tcW w:w="2143" w:type="dxa"/>
            <w:vAlign w:val="center"/>
            <w:hideMark/>
          </w:tcPr>
          <w:p w:rsidR="008C08E8" w:rsidRPr="00C64238" w:rsidP="00E06FD2" w14:paraId="524007D2" w14:textId="77777777">
            <w:pPr>
              <w:spacing w:after="0" w:line="240" w:lineRule="auto"/>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Reģionālā</w:t>
            </w:r>
          </w:p>
        </w:tc>
        <w:tc>
          <w:tcPr>
            <w:tcW w:w="1920" w:type="dxa"/>
            <w:vAlign w:val="center"/>
            <w:hideMark/>
          </w:tcPr>
          <w:p w:rsidR="008C08E8" w:rsidRPr="00C64238" w:rsidP="00E06FD2" w14:paraId="7D78F254" w14:textId="77777777">
            <w:pPr>
              <w:spacing w:after="0" w:line="240" w:lineRule="auto"/>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w:t>
            </w:r>
          </w:p>
        </w:tc>
      </w:tr>
      <w:tr w14:paraId="6501B38C"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1D7197EB"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Madonas slimnīca</w:t>
            </w:r>
          </w:p>
        </w:tc>
        <w:tc>
          <w:tcPr>
            <w:tcW w:w="1941" w:type="dxa"/>
            <w:vAlign w:val="center"/>
            <w:hideMark/>
          </w:tcPr>
          <w:p w:rsidR="008C08E8" w:rsidRPr="00C64238" w:rsidP="00E06FD2" w14:paraId="29DDDE80"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III Lokālā</w:t>
            </w:r>
          </w:p>
        </w:tc>
        <w:tc>
          <w:tcPr>
            <w:tcW w:w="2143" w:type="dxa"/>
            <w:vAlign w:val="center"/>
            <w:hideMark/>
          </w:tcPr>
          <w:p w:rsidR="008C08E8" w:rsidRPr="00C64238" w:rsidP="00E06FD2" w14:paraId="3FAD9CF5"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Reģionālā</w:t>
            </w:r>
          </w:p>
        </w:tc>
        <w:tc>
          <w:tcPr>
            <w:tcW w:w="1920" w:type="dxa"/>
            <w:vAlign w:val="center"/>
            <w:hideMark/>
          </w:tcPr>
          <w:p w:rsidR="008C08E8" w:rsidRPr="00C64238" w:rsidP="00E06FD2" w14:paraId="026B2F49"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w:t>
            </w:r>
          </w:p>
        </w:tc>
      </w:tr>
      <w:tr w14:paraId="34CBCBA2"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0D51EC43"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Dobeles un apkārtnes slimnīca</w:t>
            </w:r>
          </w:p>
        </w:tc>
        <w:tc>
          <w:tcPr>
            <w:tcW w:w="1941" w:type="dxa"/>
            <w:vAlign w:val="center"/>
            <w:hideMark/>
          </w:tcPr>
          <w:p w:rsidR="008C08E8" w:rsidRPr="00C64238" w:rsidP="00E06FD2" w14:paraId="1AE18E20"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III Lokālā</w:t>
            </w:r>
          </w:p>
        </w:tc>
        <w:tc>
          <w:tcPr>
            <w:tcW w:w="2143" w:type="dxa"/>
            <w:vAlign w:val="center"/>
            <w:hideMark/>
          </w:tcPr>
          <w:p w:rsidR="008C08E8" w:rsidRPr="00C64238" w:rsidP="00E06FD2" w14:paraId="5A16158D"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Lokālā</w:t>
            </w:r>
          </w:p>
        </w:tc>
        <w:tc>
          <w:tcPr>
            <w:tcW w:w="1920" w:type="dxa"/>
            <w:vAlign w:val="center"/>
            <w:hideMark/>
          </w:tcPr>
          <w:p w:rsidR="008C08E8" w:rsidRPr="00C64238" w:rsidP="00E06FD2" w14:paraId="1C459758"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w:t>
            </w:r>
          </w:p>
        </w:tc>
      </w:tr>
      <w:tr w14:paraId="07A0FC15"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094FD654"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Balvu un Gulbenes slimnīcu apvienība</w:t>
            </w:r>
          </w:p>
        </w:tc>
        <w:tc>
          <w:tcPr>
            <w:tcW w:w="1941" w:type="dxa"/>
            <w:vAlign w:val="center"/>
            <w:hideMark/>
          </w:tcPr>
          <w:p w:rsidR="008C08E8" w:rsidRPr="00C64238" w:rsidP="00E06FD2" w14:paraId="56DE0B23"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III Lokālā</w:t>
            </w:r>
          </w:p>
        </w:tc>
        <w:tc>
          <w:tcPr>
            <w:tcW w:w="2143" w:type="dxa"/>
            <w:vAlign w:val="center"/>
            <w:hideMark/>
          </w:tcPr>
          <w:p w:rsidR="008C08E8" w:rsidRPr="00C64238" w:rsidP="00E06FD2" w14:paraId="1F5E2784"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Lokālā</w:t>
            </w:r>
          </w:p>
        </w:tc>
        <w:tc>
          <w:tcPr>
            <w:tcW w:w="1920" w:type="dxa"/>
            <w:vAlign w:val="center"/>
            <w:hideMark/>
          </w:tcPr>
          <w:p w:rsidR="008C08E8" w:rsidRPr="00C64238" w:rsidP="00E06FD2" w14:paraId="7A1EB8B5"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w:t>
            </w:r>
          </w:p>
        </w:tc>
      </w:tr>
      <w:tr w14:paraId="7C397D69"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45F35CB6" w14:textId="77777777">
            <w:pPr>
              <w:spacing w:after="0" w:line="240" w:lineRule="auto"/>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Tukuma slimnīca</w:t>
            </w:r>
          </w:p>
        </w:tc>
        <w:tc>
          <w:tcPr>
            <w:tcW w:w="1941" w:type="dxa"/>
            <w:vAlign w:val="center"/>
            <w:hideMark/>
          </w:tcPr>
          <w:p w:rsidR="008C08E8" w:rsidRPr="00C64238" w:rsidP="00E06FD2" w14:paraId="24389CF8" w14:textId="77777777">
            <w:pPr>
              <w:spacing w:after="0" w:line="240" w:lineRule="auto"/>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II Lokālā</w:t>
            </w:r>
          </w:p>
        </w:tc>
        <w:tc>
          <w:tcPr>
            <w:tcW w:w="2143" w:type="dxa"/>
            <w:vAlign w:val="center"/>
            <w:hideMark/>
          </w:tcPr>
          <w:p w:rsidR="008C08E8" w:rsidRPr="00C64238" w:rsidP="00E06FD2" w14:paraId="2AEA8A52" w14:textId="77777777">
            <w:pPr>
              <w:spacing w:after="0" w:line="240" w:lineRule="auto"/>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Lokālā</w:t>
            </w:r>
          </w:p>
        </w:tc>
        <w:tc>
          <w:tcPr>
            <w:tcW w:w="1920" w:type="dxa"/>
            <w:vAlign w:val="center"/>
            <w:hideMark/>
          </w:tcPr>
          <w:p w:rsidR="008C08E8" w:rsidRPr="00C64238" w:rsidP="00E06FD2" w14:paraId="02C9366C" w14:textId="77777777">
            <w:pPr>
              <w:spacing w:after="0" w:line="240" w:lineRule="auto"/>
              <w:rPr>
                <w:rFonts w:ascii="Times New Roman" w:eastAsia="Times New Roman" w:hAnsi="Times New Roman" w:cs="Times New Roman"/>
                <w:b/>
                <w:bCs/>
                <w:i/>
                <w:iCs/>
                <w:sz w:val="24"/>
                <w:szCs w:val="24"/>
                <w:lang w:eastAsia="lv-LV"/>
              </w:rPr>
            </w:pPr>
            <w:r w:rsidRPr="00C64238">
              <w:rPr>
                <w:rFonts w:ascii="Times New Roman" w:eastAsia="Times New Roman" w:hAnsi="Times New Roman" w:cs="Times New Roman"/>
                <w:b/>
                <w:bCs/>
                <w:i/>
                <w:iCs/>
                <w:sz w:val="24"/>
                <w:szCs w:val="24"/>
                <w:lang w:eastAsia="lv-LV"/>
              </w:rPr>
              <w:t>↓</w:t>
            </w:r>
          </w:p>
        </w:tc>
      </w:tr>
      <w:tr w14:paraId="510EC411"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448D1D7B"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Alūksnes slimnīca</w:t>
            </w:r>
          </w:p>
        </w:tc>
        <w:tc>
          <w:tcPr>
            <w:tcW w:w="1941" w:type="dxa"/>
            <w:vAlign w:val="center"/>
            <w:hideMark/>
          </w:tcPr>
          <w:p w:rsidR="008C08E8" w:rsidRPr="00C64238" w:rsidP="00E06FD2" w14:paraId="74B0DDA8"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II Lokālā</w:t>
            </w:r>
          </w:p>
        </w:tc>
        <w:tc>
          <w:tcPr>
            <w:tcW w:w="2143" w:type="dxa"/>
            <w:vAlign w:val="center"/>
            <w:hideMark/>
          </w:tcPr>
          <w:p w:rsidR="008C08E8" w:rsidRPr="00C64238" w:rsidP="00E06FD2" w14:paraId="40347E67"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Lokālā</w:t>
            </w:r>
          </w:p>
        </w:tc>
        <w:tc>
          <w:tcPr>
            <w:tcW w:w="1920" w:type="dxa"/>
            <w:vAlign w:val="center"/>
            <w:hideMark/>
          </w:tcPr>
          <w:p w:rsidR="008C08E8" w:rsidRPr="00C64238" w:rsidP="00E06FD2" w14:paraId="38E1FF5F"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w:t>
            </w:r>
          </w:p>
        </w:tc>
      </w:tr>
      <w:tr w14:paraId="7E69E4D0"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3E8490E0"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Preiļu slimnīca</w:t>
            </w:r>
          </w:p>
        </w:tc>
        <w:tc>
          <w:tcPr>
            <w:tcW w:w="1941" w:type="dxa"/>
            <w:vAlign w:val="center"/>
            <w:hideMark/>
          </w:tcPr>
          <w:p w:rsidR="008C08E8" w:rsidRPr="00C64238" w:rsidP="00E06FD2" w14:paraId="7EB6ACE6"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II Lokālā</w:t>
            </w:r>
          </w:p>
        </w:tc>
        <w:tc>
          <w:tcPr>
            <w:tcW w:w="2143" w:type="dxa"/>
            <w:vAlign w:val="center"/>
            <w:hideMark/>
          </w:tcPr>
          <w:p w:rsidR="008C08E8" w:rsidRPr="00C64238" w:rsidP="00E06FD2" w14:paraId="4113F75B"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Lokālā</w:t>
            </w:r>
          </w:p>
        </w:tc>
        <w:tc>
          <w:tcPr>
            <w:tcW w:w="1920" w:type="dxa"/>
            <w:vAlign w:val="center"/>
            <w:hideMark/>
          </w:tcPr>
          <w:p w:rsidR="008C08E8" w:rsidRPr="00C64238" w:rsidP="00E06FD2" w14:paraId="36052504"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w:t>
            </w:r>
          </w:p>
        </w:tc>
      </w:tr>
      <w:tr w14:paraId="5D1D86FC"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3F7C0203"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Krāslavas slimnīca</w:t>
            </w:r>
          </w:p>
        </w:tc>
        <w:tc>
          <w:tcPr>
            <w:tcW w:w="1941" w:type="dxa"/>
            <w:vAlign w:val="center"/>
            <w:hideMark/>
          </w:tcPr>
          <w:p w:rsidR="008C08E8" w:rsidRPr="00C64238" w:rsidP="00E06FD2" w14:paraId="13661013"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II Lokālā</w:t>
            </w:r>
          </w:p>
        </w:tc>
        <w:tc>
          <w:tcPr>
            <w:tcW w:w="2143" w:type="dxa"/>
            <w:vAlign w:val="center"/>
            <w:hideMark/>
          </w:tcPr>
          <w:p w:rsidR="008C08E8" w:rsidRPr="00C64238" w:rsidP="00E06FD2" w14:paraId="4D835A5B"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Lokālā</w:t>
            </w:r>
          </w:p>
        </w:tc>
        <w:tc>
          <w:tcPr>
            <w:tcW w:w="1920" w:type="dxa"/>
            <w:vAlign w:val="center"/>
            <w:hideMark/>
          </w:tcPr>
          <w:p w:rsidR="008C08E8" w:rsidRPr="00C64238" w:rsidP="00E06FD2" w14:paraId="432E2A67"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w:t>
            </w:r>
          </w:p>
        </w:tc>
      </w:tr>
      <w:tr w14:paraId="0E117371"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50D05C05"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Bauskas slimnīca</w:t>
            </w:r>
          </w:p>
        </w:tc>
        <w:tc>
          <w:tcPr>
            <w:tcW w:w="1941" w:type="dxa"/>
            <w:vAlign w:val="center"/>
            <w:hideMark/>
          </w:tcPr>
          <w:p w:rsidR="008C08E8" w:rsidRPr="00C64238" w:rsidP="00E06FD2" w14:paraId="646709ED"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I  līmeņa</w:t>
            </w:r>
          </w:p>
        </w:tc>
        <w:tc>
          <w:tcPr>
            <w:tcW w:w="2143" w:type="dxa"/>
            <w:vAlign w:val="center"/>
            <w:hideMark/>
          </w:tcPr>
          <w:p w:rsidR="008C08E8" w:rsidRPr="00C64238" w:rsidP="00E06FD2" w14:paraId="5FF4A854"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Lokālā</w:t>
            </w:r>
          </w:p>
        </w:tc>
        <w:tc>
          <w:tcPr>
            <w:tcW w:w="1920" w:type="dxa"/>
            <w:vAlign w:val="center"/>
            <w:hideMark/>
          </w:tcPr>
          <w:p w:rsidR="008C08E8" w:rsidRPr="00C64238" w:rsidP="00E06FD2" w14:paraId="47EA998C"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w:t>
            </w:r>
          </w:p>
        </w:tc>
      </w:tr>
      <w:tr w14:paraId="3BB23D8F"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4E8678E3"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Līvānu slimnīca</w:t>
            </w:r>
          </w:p>
        </w:tc>
        <w:tc>
          <w:tcPr>
            <w:tcW w:w="1941" w:type="dxa"/>
            <w:vAlign w:val="center"/>
            <w:hideMark/>
          </w:tcPr>
          <w:p w:rsidR="008C08E8" w:rsidRPr="00C64238" w:rsidP="00E06FD2" w14:paraId="17D87735"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I  līmeņa</w:t>
            </w:r>
          </w:p>
        </w:tc>
        <w:tc>
          <w:tcPr>
            <w:tcW w:w="2143" w:type="dxa"/>
            <w:vAlign w:val="center"/>
            <w:hideMark/>
          </w:tcPr>
          <w:p w:rsidR="008C08E8" w:rsidRPr="00C64238" w:rsidP="00E06FD2" w14:paraId="6661DE74"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Lokālā</w:t>
            </w:r>
          </w:p>
        </w:tc>
        <w:tc>
          <w:tcPr>
            <w:tcW w:w="1920" w:type="dxa"/>
            <w:vAlign w:val="center"/>
            <w:hideMark/>
          </w:tcPr>
          <w:p w:rsidR="008C08E8" w:rsidRPr="00C64238" w:rsidP="00E06FD2" w14:paraId="539FFCCE"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w:t>
            </w:r>
          </w:p>
        </w:tc>
      </w:tr>
      <w:tr w14:paraId="4877C10D"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3FF05ECE"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Limbažu slimnīca</w:t>
            </w:r>
          </w:p>
        </w:tc>
        <w:tc>
          <w:tcPr>
            <w:tcW w:w="1941" w:type="dxa"/>
            <w:vAlign w:val="center"/>
            <w:hideMark/>
          </w:tcPr>
          <w:p w:rsidR="008C08E8" w:rsidRPr="00C64238" w:rsidP="00E06FD2" w14:paraId="0371E619"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I  līmeņa</w:t>
            </w:r>
          </w:p>
        </w:tc>
        <w:tc>
          <w:tcPr>
            <w:tcW w:w="2143" w:type="dxa"/>
            <w:vAlign w:val="center"/>
            <w:hideMark/>
          </w:tcPr>
          <w:p w:rsidR="008C08E8" w:rsidRPr="00C64238" w:rsidP="00E06FD2" w14:paraId="4394F7B7"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Lokālā</w:t>
            </w:r>
          </w:p>
        </w:tc>
        <w:tc>
          <w:tcPr>
            <w:tcW w:w="1920" w:type="dxa"/>
            <w:vAlign w:val="center"/>
            <w:hideMark/>
          </w:tcPr>
          <w:p w:rsidR="008C08E8" w:rsidRPr="00C64238" w:rsidP="00E06FD2" w14:paraId="44F00EE2"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w:t>
            </w:r>
          </w:p>
        </w:tc>
      </w:tr>
      <w:tr w14:paraId="759BA535"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3535FE78"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Aizkraukles slimnīca</w:t>
            </w:r>
          </w:p>
        </w:tc>
        <w:tc>
          <w:tcPr>
            <w:tcW w:w="1941" w:type="dxa"/>
            <w:vAlign w:val="center"/>
            <w:hideMark/>
          </w:tcPr>
          <w:p w:rsidR="008C08E8" w:rsidRPr="00C64238" w:rsidP="00E06FD2" w14:paraId="737006E6"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I  līmeņa</w:t>
            </w:r>
          </w:p>
        </w:tc>
        <w:tc>
          <w:tcPr>
            <w:tcW w:w="2143" w:type="dxa"/>
            <w:vAlign w:val="center"/>
            <w:hideMark/>
          </w:tcPr>
          <w:p w:rsidR="008C08E8" w:rsidRPr="00C64238" w:rsidP="00E06FD2" w14:paraId="2BC5A66F"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Lokālā</w:t>
            </w:r>
          </w:p>
        </w:tc>
        <w:tc>
          <w:tcPr>
            <w:tcW w:w="1920" w:type="dxa"/>
            <w:vAlign w:val="center"/>
            <w:hideMark/>
          </w:tcPr>
          <w:p w:rsidR="008C08E8" w:rsidRPr="00C64238" w:rsidP="00E06FD2" w14:paraId="588EB3FC"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w:t>
            </w:r>
          </w:p>
        </w:tc>
      </w:tr>
      <w:tr w14:paraId="776D72B8"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hideMark/>
          </w:tcPr>
          <w:p w:rsidR="008C08E8" w:rsidRPr="00C64238" w:rsidP="00E06FD2" w14:paraId="6F1DDA36"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Ludzas medicīnas centrs</w:t>
            </w:r>
          </w:p>
        </w:tc>
        <w:tc>
          <w:tcPr>
            <w:tcW w:w="1941" w:type="dxa"/>
            <w:vAlign w:val="center"/>
            <w:hideMark/>
          </w:tcPr>
          <w:p w:rsidR="008C08E8" w:rsidRPr="00C64238" w:rsidP="00E06FD2" w14:paraId="67494279"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I  līmeņa</w:t>
            </w:r>
          </w:p>
        </w:tc>
        <w:tc>
          <w:tcPr>
            <w:tcW w:w="2143" w:type="dxa"/>
            <w:vAlign w:val="center"/>
            <w:hideMark/>
          </w:tcPr>
          <w:p w:rsidR="008C08E8" w:rsidRPr="00C64238" w:rsidP="00E06FD2" w14:paraId="00881BB7"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Lokālā</w:t>
            </w:r>
          </w:p>
        </w:tc>
        <w:tc>
          <w:tcPr>
            <w:tcW w:w="1920" w:type="dxa"/>
            <w:vAlign w:val="center"/>
            <w:hideMark/>
          </w:tcPr>
          <w:p w:rsidR="008C08E8" w:rsidRPr="00C64238" w:rsidP="00E06FD2" w14:paraId="009BE359" w14:textId="77777777">
            <w:pPr>
              <w:spacing w:after="0" w:line="240" w:lineRule="auto"/>
              <w:rPr>
                <w:rFonts w:ascii="Times New Roman" w:eastAsia="Times New Roman" w:hAnsi="Times New Roman" w:cs="Times New Roman"/>
                <w:i/>
                <w:iCs/>
                <w:sz w:val="24"/>
                <w:szCs w:val="24"/>
                <w:lang w:eastAsia="lv-LV"/>
              </w:rPr>
            </w:pPr>
            <w:r w:rsidRPr="00C64238">
              <w:rPr>
                <w:rFonts w:ascii="Times New Roman" w:eastAsia="Times New Roman" w:hAnsi="Times New Roman" w:cs="Times New Roman"/>
                <w:i/>
                <w:iCs/>
                <w:sz w:val="24"/>
                <w:szCs w:val="24"/>
                <w:lang w:eastAsia="lv-LV"/>
              </w:rPr>
              <w:t>=</w:t>
            </w:r>
          </w:p>
        </w:tc>
      </w:tr>
      <w:tr w14:paraId="12CC836E" w14:textId="77777777" w:rsidTr="00EF3A0F">
        <w:tblPrEx>
          <w:tblW w:w="9356" w:type="dxa"/>
          <w:tblCellSpacing w:w="15" w:type="dxa"/>
          <w:tblLayout w:type="fixed"/>
          <w:tblCellMar>
            <w:top w:w="15" w:type="dxa"/>
            <w:left w:w="15" w:type="dxa"/>
            <w:bottom w:w="15" w:type="dxa"/>
            <w:right w:w="15" w:type="dxa"/>
          </w:tblCellMar>
          <w:tblLook w:val="04A0"/>
        </w:tblPrEx>
        <w:trPr>
          <w:tblCellSpacing w:w="15" w:type="dxa"/>
        </w:trPr>
        <w:tc>
          <w:tcPr>
            <w:tcW w:w="3202" w:type="dxa"/>
            <w:vAlign w:val="center"/>
          </w:tcPr>
          <w:p w:rsidR="008C08E8" w:rsidRPr="00C64238" w:rsidP="00E06FD2" w14:paraId="3CD6FAAF" w14:textId="77777777">
            <w:pPr>
              <w:spacing w:after="0" w:line="240" w:lineRule="auto"/>
              <w:rPr>
                <w:rFonts w:ascii="Times New Roman" w:eastAsia="Times New Roman" w:hAnsi="Times New Roman" w:cs="Times New Roman"/>
                <w:i/>
                <w:iCs/>
                <w:sz w:val="24"/>
                <w:szCs w:val="24"/>
                <w:lang w:eastAsia="lv-LV"/>
              </w:rPr>
            </w:pPr>
          </w:p>
        </w:tc>
        <w:tc>
          <w:tcPr>
            <w:tcW w:w="1941" w:type="dxa"/>
            <w:vAlign w:val="center"/>
          </w:tcPr>
          <w:p w:rsidR="008C08E8" w:rsidRPr="00C64238" w:rsidP="00E06FD2" w14:paraId="1E5BE437" w14:textId="77777777">
            <w:pPr>
              <w:spacing w:after="0" w:line="240" w:lineRule="auto"/>
              <w:rPr>
                <w:rFonts w:ascii="Times New Roman" w:eastAsia="Times New Roman" w:hAnsi="Times New Roman" w:cs="Times New Roman"/>
                <w:i/>
                <w:iCs/>
                <w:sz w:val="24"/>
                <w:szCs w:val="24"/>
                <w:lang w:eastAsia="lv-LV"/>
              </w:rPr>
            </w:pPr>
          </w:p>
        </w:tc>
        <w:tc>
          <w:tcPr>
            <w:tcW w:w="2143" w:type="dxa"/>
            <w:vAlign w:val="center"/>
          </w:tcPr>
          <w:p w:rsidR="008C08E8" w:rsidRPr="00C64238" w:rsidP="00E06FD2" w14:paraId="464EE740" w14:textId="77777777">
            <w:pPr>
              <w:spacing w:after="0" w:line="240" w:lineRule="auto"/>
              <w:rPr>
                <w:rFonts w:ascii="Times New Roman" w:eastAsia="Times New Roman" w:hAnsi="Times New Roman" w:cs="Times New Roman"/>
                <w:i/>
                <w:iCs/>
                <w:sz w:val="24"/>
                <w:szCs w:val="24"/>
                <w:lang w:eastAsia="lv-LV"/>
              </w:rPr>
            </w:pPr>
          </w:p>
        </w:tc>
        <w:tc>
          <w:tcPr>
            <w:tcW w:w="1920" w:type="dxa"/>
            <w:vAlign w:val="center"/>
          </w:tcPr>
          <w:p w:rsidR="008C08E8" w:rsidRPr="00C64238" w:rsidP="00E06FD2" w14:paraId="5C0A50D9" w14:textId="77777777">
            <w:pPr>
              <w:spacing w:after="0" w:line="240" w:lineRule="auto"/>
              <w:rPr>
                <w:rFonts w:ascii="Times New Roman" w:eastAsia="Times New Roman" w:hAnsi="Times New Roman" w:cs="Times New Roman"/>
                <w:i/>
                <w:iCs/>
                <w:sz w:val="24"/>
                <w:szCs w:val="24"/>
                <w:lang w:eastAsia="lv-LV"/>
              </w:rPr>
            </w:pPr>
          </w:p>
        </w:tc>
      </w:tr>
    </w:tbl>
    <w:p w:rsidR="008C08E8" w:rsidP="008C08E8" w14:paraId="4ADACA55" w14:textId="16A19CE0">
      <w:pPr>
        <w:spacing w:before="100" w:beforeAutospacing="1" w:after="100" w:afterAutospacing="1"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Jau šobrīd </w:t>
      </w:r>
      <w:r w:rsidR="00EF3A0F">
        <w:rPr>
          <w:rFonts w:ascii="Times New Roman" w:eastAsia="Times New Roman" w:hAnsi="Times New Roman" w:cs="Times New Roman"/>
          <w:sz w:val="24"/>
          <w:szCs w:val="24"/>
          <w:lang w:eastAsia="lv-LV"/>
        </w:rPr>
        <w:t>SIA “</w:t>
      </w:r>
      <w:r>
        <w:rPr>
          <w:rFonts w:ascii="Times New Roman" w:eastAsia="Times New Roman" w:hAnsi="Times New Roman" w:cs="Times New Roman"/>
          <w:sz w:val="24"/>
          <w:szCs w:val="24"/>
          <w:lang w:eastAsia="lv-LV"/>
        </w:rPr>
        <w:t>Tukuma slimnīc</w:t>
      </w:r>
      <w:r w:rsidR="00EF3A0F">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izveidotais pakalpojumu un pamatprofilu klāsts, kurš atbilst pēc jaunā plāna reģionālajam līmenim, nav tikai slimnīcas un novada vadības vēlme attīstīt iestādi un nodrošināt plašāku pakalpojumu klāstu, bet objektīva nepieciešamība</w:t>
      </w:r>
      <w:r w:rsidR="00AE6C91">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lokāli izvērtējot iedzīvotājiem nepieciešamo pakalpojumu klāstu atbilstoši iedzīvotāju skaitam un slimnīcas ģeogrāfisko stāvokli Latvijas kartē. Tukuma novada slimnīcas reģionālo statusu apliecina: </w:t>
      </w:r>
    </w:p>
    <w:p w:rsidR="008C08E8" w:rsidRPr="00673307" w:rsidP="00EF3A0F" w14:paraId="469101A2" w14:textId="77205FE8">
      <w:pPr>
        <w:pStyle w:val="ListParagraph"/>
        <w:numPr>
          <w:ilvl w:val="0"/>
          <w:numId w:val="1"/>
        </w:numPr>
        <w:tabs>
          <w:tab w:val="left" w:pos="851"/>
        </w:tabs>
        <w:spacing w:before="100" w:beforeAutospacing="1" w:after="100" w:afterAutospacing="1" w:line="24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Trešais lielākais novads pēc iedzīvotāju skaita (2025.</w:t>
      </w:r>
      <w:r w:rsidR="00EF3A0F">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 xml:space="preserve">gadā – </w:t>
      </w:r>
      <w:r w:rsidRPr="00AE6C91">
        <w:rPr>
          <w:rFonts w:ascii="Times New Roman" w:eastAsia="Times New Roman" w:hAnsi="Times New Roman" w:cs="Times New Roman"/>
          <w:kern w:val="0"/>
          <w:sz w:val="24"/>
          <w:szCs w:val="24"/>
          <w:u w:val="single"/>
          <w:lang w:eastAsia="lv-LV"/>
          <w14:ligatures w14:val="none"/>
        </w:rPr>
        <w:t>43 439 iedzīvotāji</w:t>
      </w:r>
      <w:r>
        <w:rPr>
          <w:rFonts w:ascii="Times New Roman" w:eastAsia="Times New Roman" w:hAnsi="Times New Roman" w:cs="Times New Roman"/>
          <w:kern w:val="0"/>
          <w:sz w:val="24"/>
          <w:szCs w:val="24"/>
          <w:lang w:eastAsia="lv-LV"/>
          <w14:ligatures w14:val="none"/>
        </w:rPr>
        <w:t xml:space="preserve">) t.sk., vairāk kā 8000 bērnu no kopējā iedzīvotāju skaita. Vairāku plānoto otrā līmeņa reģionālu slimnīcu novados iedzīvotāju skaits nesasniedz 30 000 iedzīvotāju, turklāt lielākā daļā lokālo </w:t>
      </w:r>
      <w:r w:rsidR="00DB5AFB">
        <w:rPr>
          <w:rFonts w:ascii="Times New Roman" w:eastAsia="Times New Roman" w:hAnsi="Times New Roman" w:cs="Times New Roman"/>
          <w:kern w:val="0"/>
          <w:sz w:val="24"/>
          <w:szCs w:val="24"/>
          <w:lang w:eastAsia="lv-LV"/>
          <w14:ligatures w14:val="none"/>
        </w:rPr>
        <w:t>pirmā (lokālo)</w:t>
      </w:r>
      <w:r>
        <w:rPr>
          <w:rFonts w:ascii="Times New Roman" w:eastAsia="Times New Roman" w:hAnsi="Times New Roman" w:cs="Times New Roman"/>
          <w:kern w:val="0"/>
          <w:sz w:val="24"/>
          <w:szCs w:val="24"/>
          <w:lang w:eastAsia="lv-LV"/>
          <w14:ligatures w14:val="none"/>
        </w:rPr>
        <w:t xml:space="preserve"> līmeņa slimnīcu</w:t>
      </w:r>
      <w:r w:rsidRPr="00673307">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novados iedzīvotāju skaits nepārsniedz 20 000 iedzīvotāju. </w:t>
      </w:r>
    </w:p>
    <w:p w:rsidR="008C08E8" w:rsidP="00EF3A0F" w14:paraId="43F88D20" w14:textId="77777777">
      <w:pPr>
        <w:pStyle w:val="ListParagraph"/>
        <w:numPr>
          <w:ilvl w:val="0"/>
          <w:numId w:val="1"/>
        </w:numPr>
        <w:tabs>
          <w:tab w:val="left" w:pos="851"/>
        </w:tabs>
        <w:spacing w:before="100" w:beforeAutospacing="1" w:after="100" w:afterAutospacing="1" w:line="24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Vienpadsmitais lielākais novads pēc teritorijas un Pierīgas reģionālais statuss: </w:t>
      </w:r>
    </w:p>
    <w:p w:rsidR="008C08E8" w:rsidP="00EF3A0F" w14:paraId="314AE655" w14:textId="45F3D230">
      <w:pPr>
        <w:pStyle w:val="ListParagraph"/>
        <w:numPr>
          <w:ilvl w:val="0"/>
          <w:numId w:val="2"/>
        </w:numPr>
        <w:tabs>
          <w:tab w:val="left" w:pos="993"/>
        </w:tabs>
        <w:spacing w:before="100" w:beforeAutospacing="1" w:after="100" w:afterAutospacing="1" w:line="240" w:lineRule="auto"/>
        <w:ind w:left="0" w:firstLine="85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Attālums no </w:t>
      </w:r>
      <w:r w:rsidR="00EF3A0F">
        <w:rPr>
          <w:rFonts w:ascii="Times New Roman" w:eastAsia="Times New Roman" w:hAnsi="Times New Roman" w:cs="Times New Roman"/>
          <w:kern w:val="0"/>
          <w:sz w:val="24"/>
          <w:szCs w:val="24"/>
          <w:lang w:eastAsia="lv-LV"/>
          <w14:ligatures w14:val="none"/>
        </w:rPr>
        <w:t>SIA “</w:t>
      </w:r>
      <w:r>
        <w:rPr>
          <w:rFonts w:ascii="Times New Roman" w:eastAsia="Times New Roman" w:hAnsi="Times New Roman" w:cs="Times New Roman"/>
          <w:kern w:val="0"/>
          <w:sz w:val="24"/>
          <w:szCs w:val="24"/>
          <w:lang w:eastAsia="lv-LV"/>
          <w14:ligatures w14:val="none"/>
        </w:rPr>
        <w:t>Tukuma slimnīcas</w:t>
      </w:r>
      <w:r w:rsidR="00EF3A0F">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līdz Paula Stradiņa Klīniskās universitātes slimnīcai 63 km</w:t>
      </w:r>
      <w:r w:rsidR="00AE6C91">
        <w:rPr>
          <w:rFonts w:ascii="Times New Roman" w:eastAsia="Times New Roman" w:hAnsi="Times New Roman" w:cs="Times New Roman"/>
          <w:kern w:val="0"/>
          <w:sz w:val="24"/>
          <w:szCs w:val="24"/>
          <w:lang w:eastAsia="lv-LV"/>
          <w14:ligatures w14:val="none"/>
        </w:rPr>
        <w:t>. J</w:t>
      </w:r>
      <w:r>
        <w:rPr>
          <w:rFonts w:ascii="Times New Roman" w:eastAsia="Times New Roman" w:hAnsi="Times New Roman" w:cs="Times New Roman"/>
          <w:kern w:val="0"/>
          <w:sz w:val="24"/>
          <w:szCs w:val="24"/>
          <w:lang w:eastAsia="lv-LV"/>
          <w14:ligatures w14:val="none"/>
        </w:rPr>
        <w:t xml:space="preserve">au šobrīd tiek realizēta sadarbība abos virzienos, tādejādi </w:t>
      </w:r>
      <w:r w:rsidR="00EF3A0F">
        <w:rPr>
          <w:rFonts w:ascii="Times New Roman" w:eastAsia="Times New Roman" w:hAnsi="Times New Roman" w:cs="Times New Roman"/>
          <w:kern w:val="0"/>
          <w:sz w:val="24"/>
          <w:szCs w:val="24"/>
          <w:lang w:eastAsia="lv-LV"/>
          <w14:ligatures w14:val="none"/>
        </w:rPr>
        <w:t>SIA “</w:t>
      </w:r>
      <w:r>
        <w:rPr>
          <w:rFonts w:ascii="Times New Roman" w:eastAsia="Times New Roman" w:hAnsi="Times New Roman" w:cs="Times New Roman"/>
          <w:kern w:val="0"/>
          <w:sz w:val="24"/>
          <w:szCs w:val="24"/>
          <w:lang w:eastAsia="lv-LV"/>
          <w14:ligatures w14:val="none"/>
        </w:rPr>
        <w:t>Tukum</w:t>
      </w:r>
      <w:r w:rsidR="00AE6C91">
        <w:rPr>
          <w:rFonts w:ascii="Times New Roman" w:eastAsia="Times New Roman" w:hAnsi="Times New Roman" w:cs="Times New Roman"/>
          <w:kern w:val="0"/>
          <w:sz w:val="24"/>
          <w:szCs w:val="24"/>
          <w:lang w:eastAsia="lv-LV"/>
          <w14:ligatures w14:val="none"/>
        </w:rPr>
        <w:t>a</w:t>
      </w:r>
      <w:r>
        <w:rPr>
          <w:rFonts w:ascii="Times New Roman" w:eastAsia="Times New Roman" w:hAnsi="Times New Roman" w:cs="Times New Roman"/>
          <w:kern w:val="0"/>
          <w:sz w:val="24"/>
          <w:szCs w:val="24"/>
          <w:lang w:eastAsia="lv-LV"/>
          <w14:ligatures w14:val="none"/>
        </w:rPr>
        <w:t xml:space="preserve"> slimnīca</w:t>
      </w:r>
      <w:r w:rsidR="00EF3A0F">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spēj pildīt Pierīgas reģiona statusu un atvieglot universitāšu slimnīcu plūsmu, noslodzi un izmaksas)</w:t>
      </w:r>
      <w:r w:rsidR="00AE6C91">
        <w:rPr>
          <w:rFonts w:ascii="Times New Roman" w:eastAsia="Times New Roman" w:hAnsi="Times New Roman" w:cs="Times New Roman"/>
          <w:kern w:val="0"/>
          <w:sz w:val="24"/>
          <w:szCs w:val="24"/>
          <w:lang w:eastAsia="lv-LV"/>
          <w14:ligatures w14:val="none"/>
        </w:rPr>
        <w:t>;</w:t>
      </w:r>
    </w:p>
    <w:p w:rsidR="008C08E8" w:rsidP="00EF3A0F" w14:paraId="21731F53" w14:textId="6D2244F4">
      <w:pPr>
        <w:pStyle w:val="ListParagraph"/>
        <w:numPr>
          <w:ilvl w:val="0"/>
          <w:numId w:val="2"/>
        </w:numPr>
        <w:tabs>
          <w:tab w:val="left" w:pos="993"/>
        </w:tabs>
        <w:ind w:left="0" w:firstLine="85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SIA “</w:t>
      </w:r>
      <w:r w:rsidRPr="00D31E5C" w:rsidR="00213D38">
        <w:rPr>
          <w:rFonts w:ascii="Times New Roman" w:eastAsia="Times New Roman" w:hAnsi="Times New Roman" w:cs="Times New Roman"/>
          <w:kern w:val="0"/>
          <w:sz w:val="24"/>
          <w:szCs w:val="24"/>
          <w:lang w:eastAsia="lv-LV"/>
          <w14:ligatures w14:val="none"/>
        </w:rPr>
        <w:t>Tukuma slimnīca</w:t>
      </w:r>
      <w:r>
        <w:rPr>
          <w:rFonts w:ascii="Times New Roman" w:eastAsia="Times New Roman" w:hAnsi="Times New Roman" w:cs="Times New Roman"/>
          <w:kern w:val="0"/>
          <w:sz w:val="24"/>
          <w:szCs w:val="24"/>
          <w:lang w:eastAsia="lv-LV"/>
          <w14:ligatures w14:val="none"/>
        </w:rPr>
        <w:t>”</w:t>
      </w:r>
      <w:r w:rsidRPr="00D31E5C" w:rsidR="00213D38">
        <w:rPr>
          <w:rFonts w:ascii="Times New Roman" w:eastAsia="Times New Roman" w:hAnsi="Times New Roman" w:cs="Times New Roman"/>
          <w:kern w:val="0"/>
          <w:sz w:val="24"/>
          <w:szCs w:val="24"/>
          <w:lang w:eastAsia="lv-LV"/>
          <w14:ligatures w14:val="none"/>
        </w:rPr>
        <w:t xml:space="preserve"> var funkcionēt kā Rīgas universitāšu slimnīcu reģionālais satelītcentrs un pacientu plūsmas filtrs</w:t>
      </w:r>
      <w:r w:rsidR="00213D38">
        <w:rPr>
          <w:rFonts w:ascii="Times New Roman" w:eastAsia="Times New Roman" w:hAnsi="Times New Roman" w:cs="Times New Roman"/>
          <w:kern w:val="0"/>
          <w:sz w:val="24"/>
          <w:szCs w:val="24"/>
          <w:lang w:eastAsia="lv-LV"/>
          <w14:ligatures w14:val="none"/>
        </w:rPr>
        <w:t xml:space="preserve"> Kurzemes reģionam (2025.</w:t>
      </w:r>
      <w:r>
        <w:rPr>
          <w:rFonts w:ascii="Times New Roman" w:eastAsia="Times New Roman" w:hAnsi="Times New Roman" w:cs="Times New Roman"/>
          <w:kern w:val="0"/>
          <w:sz w:val="24"/>
          <w:szCs w:val="24"/>
          <w:lang w:eastAsia="lv-LV"/>
          <w14:ligatures w14:val="none"/>
        </w:rPr>
        <w:t> </w:t>
      </w:r>
      <w:r w:rsidR="00213D38">
        <w:rPr>
          <w:rFonts w:ascii="Times New Roman" w:eastAsia="Times New Roman" w:hAnsi="Times New Roman" w:cs="Times New Roman"/>
          <w:kern w:val="0"/>
          <w:sz w:val="24"/>
          <w:szCs w:val="24"/>
          <w:lang w:eastAsia="lv-LV"/>
          <w14:ligatures w14:val="none"/>
        </w:rPr>
        <w:t>gadā 32</w:t>
      </w:r>
      <w:r w:rsidR="00AE6C91">
        <w:rPr>
          <w:rFonts w:ascii="Times New Roman" w:eastAsia="Times New Roman" w:hAnsi="Times New Roman" w:cs="Times New Roman"/>
          <w:kern w:val="0"/>
          <w:sz w:val="24"/>
          <w:szCs w:val="24"/>
          <w:lang w:eastAsia="lv-LV"/>
          <w14:ligatures w14:val="none"/>
        </w:rPr>
        <w:t xml:space="preserve"> </w:t>
      </w:r>
      <w:r w:rsidR="00213D38">
        <w:rPr>
          <w:rFonts w:ascii="Times New Roman" w:eastAsia="Times New Roman" w:hAnsi="Times New Roman" w:cs="Times New Roman"/>
          <w:kern w:val="0"/>
          <w:sz w:val="24"/>
          <w:szCs w:val="24"/>
          <w:lang w:eastAsia="lv-LV"/>
          <w14:ligatures w14:val="none"/>
        </w:rPr>
        <w:t>% pacientu bija no citiem novadiem, t.sk., 6 % no Rīgas)</w:t>
      </w:r>
      <w:r w:rsidR="00AE6C91">
        <w:rPr>
          <w:rFonts w:ascii="Times New Roman" w:eastAsia="Times New Roman" w:hAnsi="Times New Roman" w:cs="Times New Roman"/>
          <w:kern w:val="0"/>
          <w:sz w:val="24"/>
          <w:szCs w:val="24"/>
          <w:lang w:eastAsia="lv-LV"/>
          <w14:ligatures w14:val="none"/>
        </w:rPr>
        <w:t>;</w:t>
      </w:r>
    </w:p>
    <w:p w:rsidR="008C08E8" w:rsidP="00EF3A0F" w14:paraId="588581D3" w14:textId="4762880F">
      <w:pPr>
        <w:pStyle w:val="ListParagraph"/>
        <w:numPr>
          <w:ilvl w:val="0"/>
          <w:numId w:val="2"/>
        </w:numPr>
        <w:tabs>
          <w:tab w:val="left" w:pos="993"/>
        </w:tabs>
        <w:ind w:left="0" w:firstLine="851"/>
        <w:jc w:val="both"/>
        <w:rPr>
          <w:rFonts w:ascii="Times New Roman" w:eastAsia="Times New Roman" w:hAnsi="Times New Roman" w:cs="Times New Roman"/>
          <w:kern w:val="0"/>
          <w:sz w:val="24"/>
          <w:szCs w:val="24"/>
          <w:lang w:eastAsia="lv-LV"/>
          <w14:ligatures w14:val="none"/>
        </w:rPr>
      </w:pPr>
      <w:r w:rsidRPr="008C7F4E">
        <w:rPr>
          <w:rFonts w:ascii="Times New Roman" w:eastAsia="Times New Roman" w:hAnsi="Times New Roman" w:cs="Times New Roman"/>
          <w:kern w:val="0"/>
          <w:sz w:val="24"/>
          <w:szCs w:val="24"/>
          <w:lang w:eastAsia="lv-LV"/>
          <w14:ligatures w14:val="none"/>
        </w:rPr>
        <w:t>Neatliekamās medicīniskās palīdzības dienests</w:t>
      </w:r>
      <w:r>
        <w:rPr>
          <w:rFonts w:ascii="Times New Roman" w:eastAsia="Times New Roman" w:hAnsi="Times New Roman" w:cs="Times New Roman"/>
          <w:kern w:val="0"/>
          <w:sz w:val="24"/>
          <w:szCs w:val="24"/>
          <w:lang w:eastAsia="lv-LV"/>
          <w14:ligatures w14:val="none"/>
        </w:rPr>
        <w:t xml:space="preserve"> (</w:t>
      </w:r>
      <w:r w:rsidR="00203FA6">
        <w:rPr>
          <w:rFonts w:ascii="Times New Roman" w:eastAsia="Times New Roman" w:hAnsi="Times New Roman" w:cs="Times New Roman"/>
          <w:kern w:val="0"/>
          <w:sz w:val="24"/>
          <w:szCs w:val="24"/>
          <w:lang w:eastAsia="lv-LV"/>
          <w14:ligatures w14:val="none"/>
        </w:rPr>
        <w:t xml:space="preserve">turpmāk – </w:t>
      </w:r>
      <w:r>
        <w:rPr>
          <w:rFonts w:ascii="Times New Roman" w:eastAsia="Times New Roman" w:hAnsi="Times New Roman" w:cs="Times New Roman"/>
          <w:kern w:val="0"/>
          <w:sz w:val="24"/>
          <w:szCs w:val="24"/>
          <w:lang w:eastAsia="lv-LV"/>
          <w14:ligatures w14:val="none"/>
        </w:rPr>
        <w:t>NMPD)</w:t>
      </w:r>
      <w:r w:rsidRPr="008C7F4E">
        <w:rPr>
          <w:rFonts w:ascii="Times New Roman" w:eastAsia="Times New Roman" w:hAnsi="Times New Roman" w:cs="Times New Roman"/>
          <w:kern w:val="0"/>
          <w:sz w:val="24"/>
          <w:szCs w:val="24"/>
          <w:lang w:eastAsia="lv-LV"/>
          <w14:ligatures w14:val="none"/>
        </w:rPr>
        <w:t xml:space="preserve"> 2025.</w:t>
      </w:r>
      <w:r>
        <w:rPr>
          <w:rFonts w:ascii="Times New Roman" w:eastAsia="Times New Roman" w:hAnsi="Times New Roman" w:cs="Times New Roman"/>
          <w:kern w:val="0"/>
          <w:sz w:val="24"/>
          <w:szCs w:val="24"/>
          <w:lang w:eastAsia="lv-LV"/>
          <w14:ligatures w14:val="none"/>
        </w:rPr>
        <w:t> </w:t>
      </w:r>
      <w:r w:rsidRPr="008C7F4E">
        <w:rPr>
          <w:rFonts w:ascii="Times New Roman" w:eastAsia="Times New Roman" w:hAnsi="Times New Roman" w:cs="Times New Roman"/>
          <w:kern w:val="0"/>
          <w:sz w:val="24"/>
          <w:szCs w:val="24"/>
          <w:lang w:eastAsia="lv-LV"/>
          <w14:ligatures w14:val="none"/>
        </w:rPr>
        <w:t>gada apr</w:t>
      </w:r>
      <w:r w:rsidR="00AE6C91">
        <w:rPr>
          <w:rFonts w:ascii="Times New Roman" w:eastAsia="Times New Roman" w:hAnsi="Times New Roman" w:cs="Times New Roman"/>
          <w:kern w:val="0"/>
          <w:sz w:val="24"/>
          <w:szCs w:val="24"/>
          <w:lang w:eastAsia="lv-LV"/>
          <w14:ligatures w14:val="none"/>
        </w:rPr>
        <w:t>ī</w:t>
      </w:r>
      <w:r w:rsidRPr="008C7F4E">
        <w:rPr>
          <w:rFonts w:ascii="Times New Roman" w:eastAsia="Times New Roman" w:hAnsi="Times New Roman" w:cs="Times New Roman"/>
          <w:kern w:val="0"/>
          <w:sz w:val="24"/>
          <w:szCs w:val="24"/>
          <w:lang w:eastAsia="lv-LV"/>
          <w14:ligatures w14:val="none"/>
        </w:rPr>
        <w:t xml:space="preserve">lī izveidoja trešo brigādes punktu </w:t>
      </w:r>
      <w:r w:rsidR="00AE6C91">
        <w:rPr>
          <w:rFonts w:ascii="Times New Roman" w:eastAsia="Times New Roman" w:hAnsi="Times New Roman" w:cs="Times New Roman"/>
          <w:kern w:val="0"/>
          <w:sz w:val="24"/>
          <w:szCs w:val="24"/>
          <w:lang w:eastAsia="lv-LV"/>
          <w14:ligatures w14:val="none"/>
        </w:rPr>
        <w:t xml:space="preserve">Tukuma </w:t>
      </w:r>
      <w:r w:rsidRPr="008C7F4E">
        <w:rPr>
          <w:rFonts w:ascii="Times New Roman" w:eastAsia="Times New Roman" w:hAnsi="Times New Roman" w:cs="Times New Roman"/>
          <w:kern w:val="0"/>
          <w:sz w:val="24"/>
          <w:szCs w:val="24"/>
          <w:lang w:eastAsia="lv-LV"/>
          <w14:ligatures w14:val="none"/>
        </w:rPr>
        <w:t>novadā</w:t>
      </w:r>
      <w:r w:rsidR="00AE6C91">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Jaunpilī</w:t>
      </w:r>
      <w:r w:rsidRPr="008C7F4E">
        <w:rPr>
          <w:rFonts w:ascii="Times New Roman" w:eastAsia="Times New Roman" w:hAnsi="Times New Roman" w:cs="Times New Roman"/>
          <w:kern w:val="0"/>
          <w:sz w:val="24"/>
          <w:szCs w:val="24"/>
          <w:lang w:eastAsia="lv-LV"/>
          <w14:ligatures w14:val="none"/>
        </w:rPr>
        <w:t xml:space="preserve"> (papildus Tukuma</w:t>
      </w:r>
      <w:r w:rsidR="00AE6C91">
        <w:rPr>
          <w:rFonts w:ascii="Times New Roman" w:eastAsia="Times New Roman" w:hAnsi="Times New Roman" w:cs="Times New Roman"/>
          <w:kern w:val="0"/>
          <w:sz w:val="24"/>
          <w:szCs w:val="24"/>
          <w:lang w:eastAsia="lv-LV"/>
          <w14:ligatures w14:val="none"/>
        </w:rPr>
        <w:t>m</w:t>
      </w:r>
      <w:r w:rsidRPr="008C7F4E">
        <w:rPr>
          <w:rFonts w:ascii="Times New Roman" w:eastAsia="Times New Roman" w:hAnsi="Times New Roman" w:cs="Times New Roman"/>
          <w:kern w:val="0"/>
          <w:sz w:val="24"/>
          <w:szCs w:val="24"/>
          <w:lang w:eastAsia="lv-LV"/>
          <w14:ligatures w14:val="none"/>
        </w:rPr>
        <w:t xml:space="preserve"> un Kandavai)</w:t>
      </w:r>
      <w:r w:rsidR="00AE6C9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lai nodrošinātu reģionālo pārklājumu un</w:t>
      </w:r>
      <w:r w:rsidRPr="008C7F4E">
        <w:rPr>
          <w:rFonts w:ascii="Times New Roman" w:eastAsia="Times New Roman" w:hAnsi="Times New Roman" w:cs="Times New Roman"/>
          <w:kern w:val="0"/>
          <w:sz w:val="24"/>
          <w:szCs w:val="24"/>
          <w:lang w:eastAsia="lv-LV"/>
          <w14:ligatures w14:val="none"/>
        </w:rPr>
        <w:t xml:space="preserve"> liel</w:t>
      </w:r>
      <w:r>
        <w:rPr>
          <w:rFonts w:ascii="Times New Roman" w:eastAsia="Times New Roman" w:hAnsi="Times New Roman" w:cs="Times New Roman"/>
          <w:kern w:val="0"/>
          <w:sz w:val="24"/>
          <w:szCs w:val="24"/>
          <w:lang w:eastAsia="lv-LV"/>
          <w14:ligatures w14:val="none"/>
        </w:rPr>
        <w:t>ās</w:t>
      </w:r>
      <w:r w:rsidRPr="008C7F4E">
        <w:rPr>
          <w:rFonts w:ascii="Times New Roman" w:eastAsia="Times New Roman" w:hAnsi="Times New Roman" w:cs="Times New Roman"/>
          <w:kern w:val="0"/>
          <w:sz w:val="24"/>
          <w:szCs w:val="24"/>
          <w:lang w:eastAsia="lv-LV"/>
          <w14:ligatures w14:val="none"/>
        </w:rPr>
        <w:t xml:space="preserve"> tranzīta plūsma</w:t>
      </w:r>
      <w:r w:rsidR="00AE6C91">
        <w:rPr>
          <w:rFonts w:ascii="Times New Roman" w:eastAsia="Times New Roman" w:hAnsi="Times New Roman" w:cs="Times New Roman"/>
          <w:kern w:val="0"/>
          <w:sz w:val="24"/>
          <w:szCs w:val="24"/>
          <w:lang w:eastAsia="lv-LV"/>
          <w14:ligatures w14:val="none"/>
        </w:rPr>
        <w:t>s</w:t>
      </w:r>
      <w:r w:rsidRPr="008C7F4E">
        <w:rPr>
          <w:rFonts w:ascii="Times New Roman" w:eastAsia="Times New Roman" w:hAnsi="Times New Roman" w:cs="Times New Roman"/>
          <w:kern w:val="0"/>
          <w:sz w:val="24"/>
          <w:szCs w:val="24"/>
          <w:lang w:eastAsia="lv-LV"/>
          <w14:ligatures w14:val="none"/>
        </w:rPr>
        <w:t xml:space="preserve"> pa Rīgas</w:t>
      </w:r>
      <w:r w:rsidR="00EF3A0F">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Liepāj</w:t>
      </w:r>
      <w:r w:rsidR="00AE6C91">
        <w:rPr>
          <w:rFonts w:ascii="Times New Roman" w:eastAsia="Times New Roman" w:hAnsi="Times New Roman" w:cs="Times New Roman"/>
          <w:kern w:val="0"/>
          <w:sz w:val="24"/>
          <w:szCs w:val="24"/>
          <w:lang w:eastAsia="lv-LV"/>
          <w14:ligatures w14:val="none"/>
        </w:rPr>
        <w:t>as</w:t>
      </w:r>
      <w:r w:rsidRPr="008C7F4E">
        <w:rPr>
          <w:rFonts w:ascii="Times New Roman" w:eastAsia="Times New Roman" w:hAnsi="Times New Roman" w:cs="Times New Roman"/>
          <w:kern w:val="0"/>
          <w:sz w:val="24"/>
          <w:szCs w:val="24"/>
          <w:lang w:eastAsia="lv-LV"/>
          <w14:ligatures w14:val="none"/>
        </w:rPr>
        <w:t xml:space="preserve"> koridor</w:t>
      </w:r>
      <w:r w:rsidR="00AE6C91">
        <w:rPr>
          <w:rFonts w:ascii="Times New Roman" w:eastAsia="Times New Roman" w:hAnsi="Times New Roman" w:cs="Times New Roman"/>
          <w:kern w:val="0"/>
          <w:sz w:val="24"/>
          <w:szCs w:val="24"/>
          <w:lang w:eastAsia="lv-LV"/>
          <w14:ligatures w14:val="none"/>
        </w:rPr>
        <w:t>u</w:t>
      </w:r>
      <w:r>
        <w:rPr>
          <w:rFonts w:ascii="Times New Roman" w:eastAsia="Times New Roman" w:hAnsi="Times New Roman" w:cs="Times New Roman"/>
          <w:kern w:val="0"/>
          <w:sz w:val="24"/>
          <w:szCs w:val="24"/>
          <w:lang w:eastAsia="lv-LV"/>
          <w14:ligatures w14:val="none"/>
        </w:rPr>
        <w:t xml:space="preserve"> apkalpošanai (Rīga-Ventspils tranzīta koridors arī tiek apkalpots no Tukuma un Kandavas punktiem)</w:t>
      </w:r>
      <w:r w:rsidR="00AE6C91">
        <w:rPr>
          <w:rFonts w:ascii="Times New Roman" w:eastAsia="Times New Roman" w:hAnsi="Times New Roman" w:cs="Times New Roman"/>
          <w:kern w:val="0"/>
          <w:sz w:val="24"/>
          <w:szCs w:val="24"/>
          <w:lang w:eastAsia="lv-LV"/>
          <w14:ligatures w14:val="none"/>
        </w:rPr>
        <w:t>;</w:t>
      </w:r>
    </w:p>
    <w:p w:rsidR="008C08E8" w:rsidP="00EF3A0F" w14:paraId="14D27138" w14:textId="1931FE87">
      <w:pPr>
        <w:pStyle w:val="ListParagraph"/>
        <w:numPr>
          <w:ilvl w:val="0"/>
          <w:numId w:val="2"/>
        </w:numPr>
        <w:tabs>
          <w:tab w:val="left" w:pos="993"/>
        </w:tabs>
        <w:ind w:left="0" w:firstLine="85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Tukuma novads pilda nozīmīgu sociālo funkciju senioriem</w:t>
      </w:r>
      <w:r w:rsidR="00AE6C91">
        <w:rPr>
          <w:rFonts w:ascii="Times New Roman" w:eastAsia="Times New Roman" w:hAnsi="Times New Roman" w:cs="Times New Roman"/>
          <w:kern w:val="0"/>
          <w:sz w:val="24"/>
          <w:szCs w:val="24"/>
          <w:lang w:eastAsia="lv-LV"/>
          <w14:ligatures w14:val="none"/>
        </w:rPr>
        <w:t>. N</w:t>
      </w:r>
      <w:r>
        <w:rPr>
          <w:rFonts w:ascii="Times New Roman" w:eastAsia="Times New Roman" w:hAnsi="Times New Roman" w:cs="Times New Roman"/>
          <w:kern w:val="0"/>
          <w:sz w:val="24"/>
          <w:szCs w:val="24"/>
          <w:lang w:eastAsia="lv-LV"/>
          <w14:ligatures w14:val="none"/>
        </w:rPr>
        <w:t>ovadā atrodas trīs ilglaicīgas sociālās aprūpes iestādes ar kopējo klientu skaitu vairāk kā 400. Lielākā no tām</w:t>
      </w:r>
      <w:r w:rsidR="00AE6C91">
        <w:rPr>
          <w:rFonts w:ascii="Times New Roman" w:eastAsia="Times New Roman" w:hAnsi="Times New Roman" w:cs="Times New Roman"/>
          <w:kern w:val="0"/>
          <w:sz w:val="24"/>
          <w:szCs w:val="24"/>
          <w:lang w:eastAsia="lv-LV"/>
          <w14:ligatures w14:val="none"/>
        </w:rPr>
        <w:t xml:space="preserve"> ir</w:t>
      </w:r>
      <w:r>
        <w:rPr>
          <w:rFonts w:ascii="Times New Roman" w:eastAsia="Times New Roman" w:hAnsi="Times New Roman" w:cs="Times New Roman"/>
          <w:kern w:val="0"/>
          <w:sz w:val="24"/>
          <w:szCs w:val="24"/>
          <w:lang w:eastAsia="lv-LV"/>
          <w14:ligatures w14:val="none"/>
        </w:rPr>
        <w:t xml:space="preserve"> pašvaldības iestāde SAC “Rauda” ar 280 klientiem </w:t>
      </w:r>
      <w:r w:rsidR="00AE6C91">
        <w:rPr>
          <w:rFonts w:ascii="Times New Roman" w:eastAsia="Times New Roman" w:hAnsi="Times New Roman" w:cs="Times New Roman"/>
          <w:kern w:val="0"/>
          <w:sz w:val="24"/>
          <w:szCs w:val="24"/>
          <w:lang w:eastAsia="lv-LV"/>
          <w14:ligatures w14:val="none"/>
        </w:rPr>
        <w:t xml:space="preserve">un </w:t>
      </w:r>
      <w:r>
        <w:rPr>
          <w:rFonts w:ascii="Times New Roman" w:eastAsia="Times New Roman" w:hAnsi="Times New Roman" w:cs="Times New Roman"/>
          <w:kern w:val="0"/>
          <w:sz w:val="24"/>
          <w:szCs w:val="24"/>
          <w:lang w:eastAsia="lv-LV"/>
          <w14:ligatures w14:val="none"/>
        </w:rPr>
        <w:t xml:space="preserve">atrodas 6 km attālumā no </w:t>
      </w:r>
      <w:r w:rsidR="00EF3A0F">
        <w:rPr>
          <w:rFonts w:ascii="Times New Roman" w:eastAsia="Times New Roman" w:hAnsi="Times New Roman" w:cs="Times New Roman"/>
          <w:kern w:val="0"/>
          <w:sz w:val="24"/>
          <w:szCs w:val="24"/>
          <w:lang w:eastAsia="lv-LV"/>
          <w14:ligatures w14:val="none"/>
        </w:rPr>
        <w:t>SIA “</w:t>
      </w:r>
      <w:r>
        <w:rPr>
          <w:rFonts w:ascii="Times New Roman" w:eastAsia="Times New Roman" w:hAnsi="Times New Roman" w:cs="Times New Roman"/>
          <w:kern w:val="0"/>
          <w:sz w:val="24"/>
          <w:szCs w:val="24"/>
          <w:lang w:eastAsia="lv-LV"/>
          <w14:ligatures w14:val="none"/>
        </w:rPr>
        <w:t>Tukuma slimnīcas</w:t>
      </w:r>
      <w:r w:rsidR="00EF3A0F">
        <w:rPr>
          <w:rFonts w:ascii="Times New Roman" w:eastAsia="Times New Roman" w:hAnsi="Times New Roman" w:cs="Times New Roman"/>
          <w:kern w:val="0"/>
          <w:sz w:val="24"/>
          <w:szCs w:val="24"/>
          <w:lang w:eastAsia="lv-LV"/>
          <w14:ligatures w14:val="none"/>
        </w:rPr>
        <w:t>”</w:t>
      </w:r>
      <w:r w:rsidR="00AE6C91">
        <w:rPr>
          <w:rFonts w:ascii="Times New Roman" w:eastAsia="Times New Roman" w:hAnsi="Times New Roman" w:cs="Times New Roman"/>
          <w:kern w:val="0"/>
          <w:sz w:val="24"/>
          <w:szCs w:val="24"/>
          <w:lang w:eastAsia="lv-LV"/>
          <w14:ligatures w14:val="none"/>
        </w:rPr>
        <w:t>;</w:t>
      </w:r>
    </w:p>
    <w:p w:rsidR="008C08E8" w:rsidP="00EF3A0F" w14:paraId="684E2498" w14:textId="5E0FD8F1">
      <w:pPr>
        <w:pStyle w:val="ListParagraph"/>
        <w:numPr>
          <w:ilvl w:val="0"/>
          <w:numId w:val="2"/>
        </w:numPr>
        <w:tabs>
          <w:tab w:val="left" w:pos="993"/>
        </w:tabs>
        <w:ind w:left="0" w:firstLine="85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SIA “</w:t>
      </w:r>
      <w:r w:rsidR="00213D38">
        <w:rPr>
          <w:rFonts w:ascii="Times New Roman" w:eastAsia="Times New Roman" w:hAnsi="Times New Roman" w:cs="Times New Roman"/>
          <w:kern w:val="0"/>
          <w:sz w:val="24"/>
          <w:szCs w:val="24"/>
          <w:lang w:eastAsia="lv-LV"/>
          <w14:ligatures w14:val="none"/>
        </w:rPr>
        <w:t>Tukuma slimnīca</w:t>
      </w:r>
      <w:r>
        <w:rPr>
          <w:rFonts w:ascii="Times New Roman" w:eastAsia="Times New Roman" w:hAnsi="Times New Roman" w:cs="Times New Roman"/>
          <w:kern w:val="0"/>
          <w:sz w:val="24"/>
          <w:szCs w:val="24"/>
          <w:lang w:eastAsia="lv-LV"/>
          <w14:ligatures w14:val="none"/>
        </w:rPr>
        <w:t>”</w:t>
      </w:r>
      <w:r w:rsidR="00213D38">
        <w:rPr>
          <w:rFonts w:ascii="Times New Roman" w:eastAsia="Times New Roman" w:hAnsi="Times New Roman" w:cs="Times New Roman"/>
          <w:kern w:val="0"/>
          <w:sz w:val="24"/>
          <w:szCs w:val="24"/>
          <w:lang w:eastAsia="lv-LV"/>
          <w14:ligatures w14:val="none"/>
        </w:rPr>
        <w:t xml:space="preserve"> var kalpot kā svarīgs kritiskās infrastruktūras atbalsta punkts kara apdraudējuma gadījumā, 7 km attālumā no </w:t>
      </w:r>
      <w:r>
        <w:rPr>
          <w:rFonts w:ascii="Times New Roman" w:eastAsia="Times New Roman" w:hAnsi="Times New Roman" w:cs="Times New Roman"/>
          <w:kern w:val="0"/>
          <w:sz w:val="24"/>
          <w:szCs w:val="24"/>
          <w:lang w:eastAsia="lv-LV"/>
          <w14:ligatures w14:val="none"/>
        </w:rPr>
        <w:t>SIA “</w:t>
      </w:r>
      <w:r w:rsidR="00213D38">
        <w:rPr>
          <w:rFonts w:ascii="Times New Roman" w:eastAsia="Times New Roman" w:hAnsi="Times New Roman" w:cs="Times New Roman"/>
          <w:kern w:val="0"/>
          <w:sz w:val="24"/>
          <w:szCs w:val="24"/>
          <w:lang w:eastAsia="lv-LV"/>
          <w14:ligatures w14:val="none"/>
        </w:rPr>
        <w:t>Tukuma slimnīcas</w:t>
      </w:r>
      <w:r>
        <w:rPr>
          <w:rFonts w:ascii="Times New Roman" w:eastAsia="Times New Roman" w:hAnsi="Times New Roman" w:cs="Times New Roman"/>
          <w:kern w:val="0"/>
          <w:sz w:val="24"/>
          <w:szCs w:val="24"/>
          <w:lang w:eastAsia="lv-LV"/>
          <w14:ligatures w14:val="none"/>
        </w:rPr>
        <w:t>”</w:t>
      </w:r>
      <w:r w:rsidR="00213D38">
        <w:rPr>
          <w:rFonts w:ascii="Times New Roman" w:eastAsia="Times New Roman" w:hAnsi="Times New Roman" w:cs="Times New Roman"/>
          <w:kern w:val="0"/>
          <w:sz w:val="24"/>
          <w:szCs w:val="24"/>
          <w:lang w:eastAsia="lv-LV"/>
          <w14:ligatures w14:val="none"/>
        </w:rPr>
        <w:t xml:space="preserve"> atrodas otrs lielākais civilās aviācijas lidlauks Latvijā, kas var kalpot kā rezerves lidlauks krīzes situācijās</w:t>
      </w:r>
      <w:r w:rsidR="00E706D6">
        <w:rPr>
          <w:rFonts w:ascii="Times New Roman" w:eastAsia="Times New Roman" w:hAnsi="Times New Roman" w:cs="Times New Roman"/>
          <w:kern w:val="0"/>
          <w:sz w:val="24"/>
          <w:szCs w:val="24"/>
          <w:lang w:eastAsia="lv-LV"/>
          <w14:ligatures w14:val="none"/>
        </w:rPr>
        <w:t>;</w:t>
      </w:r>
      <w:r w:rsidR="00213D38">
        <w:rPr>
          <w:rFonts w:ascii="Times New Roman" w:eastAsia="Times New Roman" w:hAnsi="Times New Roman" w:cs="Times New Roman"/>
          <w:kern w:val="0"/>
          <w:sz w:val="24"/>
          <w:szCs w:val="24"/>
          <w:lang w:eastAsia="lv-LV"/>
          <w14:ligatures w14:val="none"/>
        </w:rPr>
        <w:t xml:space="preserve"> </w:t>
      </w:r>
    </w:p>
    <w:p w:rsidR="008C08E8" w:rsidRPr="008C7F4E" w:rsidP="00EF3A0F" w14:paraId="18DEBE5A" w14:textId="61FAD048">
      <w:pPr>
        <w:pStyle w:val="ListParagraph"/>
        <w:numPr>
          <w:ilvl w:val="0"/>
          <w:numId w:val="2"/>
        </w:numPr>
        <w:tabs>
          <w:tab w:val="left" w:pos="993"/>
        </w:tabs>
        <w:ind w:left="0" w:firstLine="85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SIA “</w:t>
      </w:r>
      <w:r w:rsidR="00213D38">
        <w:rPr>
          <w:rFonts w:ascii="Times New Roman" w:eastAsia="Times New Roman" w:hAnsi="Times New Roman" w:cs="Times New Roman"/>
          <w:kern w:val="0"/>
          <w:sz w:val="24"/>
          <w:szCs w:val="24"/>
          <w:lang w:eastAsia="lv-LV"/>
          <w14:ligatures w14:val="none"/>
        </w:rPr>
        <w:t>Tukuma slimnīca</w:t>
      </w:r>
      <w:r>
        <w:rPr>
          <w:rFonts w:ascii="Times New Roman" w:eastAsia="Times New Roman" w:hAnsi="Times New Roman" w:cs="Times New Roman"/>
          <w:kern w:val="0"/>
          <w:sz w:val="24"/>
          <w:szCs w:val="24"/>
          <w:lang w:eastAsia="lv-LV"/>
          <w14:ligatures w14:val="none"/>
        </w:rPr>
        <w:t>”</w:t>
      </w:r>
      <w:r w:rsidR="00213D38">
        <w:rPr>
          <w:rFonts w:ascii="Times New Roman" w:eastAsia="Times New Roman" w:hAnsi="Times New Roman" w:cs="Times New Roman"/>
          <w:kern w:val="0"/>
          <w:sz w:val="24"/>
          <w:szCs w:val="24"/>
          <w:lang w:eastAsia="lv-LV"/>
          <w14:ligatures w14:val="none"/>
        </w:rPr>
        <w:t xml:space="preserve"> sadarbībā ar pašvaldību pēdējos gad</w:t>
      </w:r>
      <w:r w:rsidR="00E706D6">
        <w:rPr>
          <w:rFonts w:ascii="Times New Roman" w:eastAsia="Times New Roman" w:hAnsi="Times New Roman" w:cs="Times New Roman"/>
          <w:kern w:val="0"/>
          <w:sz w:val="24"/>
          <w:szCs w:val="24"/>
          <w:lang w:eastAsia="lv-LV"/>
          <w14:ligatures w14:val="none"/>
        </w:rPr>
        <w:t>o</w:t>
      </w:r>
      <w:r w:rsidR="00213D38">
        <w:rPr>
          <w:rFonts w:ascii="Times New Roman" w:eastAsia="Times New Roman" w:hAnsi="Times New Roman" w:cs="Times New Roman"/>
          <w:kern w:val="0"/>
          <w:sz w:val="24"/>
          <w:szCs w:val="24"/>
          <w:lang w:eastAsia="lv-LV"/>
          <w14:ligatures w14:val="none"/>
        </w:rPr>
        <w:t xml:space="preserve">s ne tikai intensīvi strādā pie pakalpojuma klāsta un kvalitātes, bet arī </w:t>
      </w:r>
      <w:r w:rsidR="00E706D6">
        <w:rPr>
          <w:rFonts w:ascii="Times New Roman" w:eastAsia="Times New Roman" w:hAnsi="Times New Roman" w:cs="Times New Roman"/>
          <w:kern w:val="0"/>
          <w:sz w:val="24"/>
          <w:szCs w:val="24"/>
          <w:lang w:eastAsia="lv-LV"/>
          <w14:ligatures w14:val="none"/>
        </w:rPr>
        <w:t>s</w:t>
      </w:r>
      <w:r w:rsidR="00213D38">
        <w:rPr>
          <w:rFonts w:ascii="Times New Roman" w:eastAsia="Times New Roman" w:hAnsi="Times New Roman" w:cs="Times New Roman"/>
          <w:kern w:val="0"/>
          <w:sz w:val="24"/>
          <w:szCs w:val="24"/>
          <w:lang w:eastAsia="lv-LV"/>
          <w14:ligatures w14:val="none"/>
        </w:rPr>
        <w:t>limnīcas un pašvaldības īpašumā esošā</w:t>
      </w:r>
      <w:r w:rsidR="00E706D6">
        <w:rPr>
          <w:rFonts w:ascii="Times New Roman" w:eastAsia="Times New Roman" w:hAnsi="Times New Roman" w:cs="Times New Roman"/>
          <w:kern w:val="0"/>
          <w:sz w:val="24"/>
          <w:szCs w:val="24"/>
          <w:lang w:eastAsia="lv-LV"/>
          <w14:ligatures w14:val="none"/>
        </w:rPr>
        <w:t>s</w:t>
      </w:r>
      <w:r w:rsidR="00213D38">
        <w:rPr>
          <w:rFonts w:ascii="Times New Roman" w:eastAsia="Times New Roman" w:hAnsi="Times New Roman" w:cs="Times New Roman"/>
          <w:kern w:val="0"/>
          <w:sz w:val="24"/>
          <w:szCs w:val="24"/>
          <w:lang w:eastAsia="lv-LV"/>
          <w14:ligatures w14:val="none"/>
        </w:rPr>
        <w:t xml:space="preserve"> infrastruktūras (ēku kopējā platība </w:t>
      </w:r>
      <w:r w:rsidR="00E706D6">
        <w:rPr>
          <w:rFonts w:ascii="Times New Roman" w:eastAsia="Times New Roman" w:hAnsi="Times New Roman" w:cs="Times New Roman"/>
          <w:kern w:val="0"/>
          <w:sz w:val="24"/>
          <w:szCs w:val="24"/>
          <w:lang w:eastAsia="lv-LV"/>
          <w14:ligatures w14:val="none"/>
        </w:rPr>
        <w:t xml:space="preserve">ir </w:t>
      </w:r>
      <w:r w:rsidR="00213D38">
        <w:rPr>
          <w:rFonts w:ascii="Times New Roman" w:eastAsia="Times New Roman" w:hAnsi="Times New Roman" w:cs="Times New Roman"/>
          <w:kern w:val="0"/>
          <w:sz w:val="24"/>
          <w:szCs w:val="24"/>
          <w:lang w:eastAsia="lv-LV"/>
          <w14:ligatures w14:val="none"/>
        </w:rPr>
        <w:t>14 433,86 m</w:t>
      </w:r>
      <w:r w:rsidRPr="00E706D6" w:rsidR="00213D38">
        <w:rPr>
          <w:rFonts w:ascii="Times New Roman" w:eastAsia="Times New Roman" w:hAnsi="Times New Roman" w:cs="Times New Roman"/>
          <w:kern w:val="0"/>
          <w:sz w:val="24"/>
          <w:szCs w:val="24"/>
          <w:vertAlign w:val="superscript"/>
          <w:lang w:eastAsia="lv-LV"/>
          <w14:ligatures w14:val="none"/>
        </w:rPr>
        <w:t>2</w:t>
      </w:r>
      <w:r w:rsidR="00213D38">
        <w:rPr>
          <w:rFonts w:ascii="Times New Roman" w:eastAsia="Times New Roman" w:hAnsi="Times New Roman" w:cs="Times New Roman"/>
          <w:kern w:val="0"/>
          <w:sz w:val="24"/>
          <w:szCs w:val="24"/>
          <w:lang w:eastAsia="lv-LV"/>
          <w14:ligatures w14:val="none"/>
        </w:rPr>
        <w:t xml:space="preserve">) un tehniskā nodrošinājuma uzlabošanas. Ēku kopējais apjoms un to infrastruktūra ir atbilstoša reģionālās slimnīcas vajadzībām. Šobrīd ir izstrādāts ēku renovācijas un energoefektivitātes projekts, ko </w:t>
      </w:r>
      <w:r>
        <w:rPr>
          <w:rFonts w:ascii="Times New Roman" w:eastAsia="Times New Roman" w:hAnsi="Times New Roman" w:cs="Times New Roman"/>
          <w:kern w:val="0"/>
          <w:sz w:val="24"/>
          <w:szCs w:val="24"/>
          <w:lang w:eastAsia="lv-LV"/>
          <w14:ligatures w14:val="none"/>
        </w:rPr>
        <w:t>SIA “</w:t>
      </w:r>
      <w:r w:rsidR="00213D38">
        <w:rPr>
          <w:rFonts w:ascii="Times New Roman" w:eastAsia="Times New Roman" w:hAnsi="Times New Roman" w:cs="Times New Roman"/>
          <w:kern w:val="0"/>
          <w:sz w:val="24"/>
          <w:szCs w:val="24"/>
          <w:lang w:eastAsia="lv-LV"/>
          <w14:ligatures w14:val="none"/>
        </w:rPr>
        <w:t>Tukuma slimnīca</w:t>
      </w:r>
      <w:r>
        <w:rPr>
          <w:rFonts w:ascii="Times New Roman" w:eastAsia="Times New Roman" w:hAnsi="Times New Roman" w:cs="Times New Roman"/>
          <w:kern w:val="0"/>
          <w:sz w:val="24"/>
          <w:szCs w:val="24"/>
          <w:lang w:eastAsia="lv-LV"/>
          <w14:ligatures w14:val="none"/>
        </w:rPr>
        <w:t>”</w:t>
      </w:r>
      <w:r w:rsidR="00213D38">
        <w:rPr>
          <w:rFonts w:ascii="Times New Roman" w:eastAsia="Times New Roman" w:hAnsi="Times New Roman" w:cs="Times New Roman"/>
          <w:kern w:val="0"/>
          <w:sz w:val="24"/>
          <w:szCs w:val="24"/>
          <w:lang w:eastAsia="lv-LV"/>
          <w14:ligatures w14:val="none"/>
        </w:rPr>
        <w:t xml:space="preserve"> plāno realizēt 2027/28 gadā (kopējais plānotais ieguldījumu apjoms vairāk kā 12 miljoni eiro). </w:t>
      </w:r>
    </w:p>
    <w:p w:rsidR="008C08E8" w:rsidP="00EF3A0F" w14:paraId="13A91319" w14:textId="7C60C220">
      <w:pPr>
        <w:spacing w:before="100" w:beforeAutospacing="1" w:after="100" w:afterAutospacing="1"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Ņemot vērā augstāk minētos būtiskākos argumentus un vēlreiz akcentējot plānotā slimnīcu t</w:t>
      </w:r>
      <w:r w:rsidR="00E706D6">
        <w:rPr>
          <w:rFonts w:ascii="Times New Roman" w:eastAsia="Times New Roman" w:hAnsi="Times New Roman" w:cs="Times New Roman"/>
          <w:sz w:val="24"/>
          <w:szCs w:val="24"/>
          <w:lang w:eastAsia="lv-LV"/>
        </w:rPr>
        <w:t>ī</w:t>
      </w:r>
      <w:r>
        <w:rPr>
          <w:rFonts w:ascii="Times New Roman" w:eastAsia="Times New Roman" w:hAnsi="Times New Roman" w:cs="Times New Roman"/>
          <w:sz w:val="24"/>
          <w:szCs w:val="24"/>
          <w:lang w:eastAsia="lv-LV"/>
        </w:rPr>
        <w:t xml:space="preserve">kla reformas sadalījumu Latvijas kartē un plānoto pakalpojumu klāstu katrā no līmeņiem (attēli no slimnīcu reformas plāna projekta), </w:t>
      </w:r>
    </w:p>
    <w:p w:rsidR="008C08E8" w:rsidP="008C08E8" w14:paraId="584E5609" w14:textId="77777777">
      <w:r>
        <w:rPr>
          <w:noProof/>
        </w:rPr>
        <w:drawing>
          <wp:inline distT="0" distB="0" distL="0" distR="0">
            <wp:extent cx="5274310" cy="2966720"/>
            <wp:effectExtent l="0" t="0" r="2540" b="5080"/>
            <wp:docPr id="1794310139"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310139" name=""/>
                    <pic:cNvPicPr/>
                  </pic:nvPicPr>
                  <pic:blipFill>
                    <a:blip xmlns:r="http://schemas.openxmlformats.org/officeDocument/2006/relationships" r:embed="rId6">
                      <a:extLst>
                        <a:ext uri="{96DAC541-7B7A-43D3-8B79-37D633B846F1}">
                          <asvg:svgBlip xmlns:asvg="http://schemas.microsoft.com/office/drawing/2016/SVG/main" r:embed="rId7"/>
                        </a:ext>
                      </a:extLst>
                    </a:blip>
                    <a:stretch>
                      <a:fillRect/>
                    </a:stretch>
                  </pic:blipFill>
                  <pic:spPr>
                    <a:xfrm>
                      <a:off x="0" y="0"/>
                      <a:ext cx="5274310" cy="2966720"/>
                    </a:xfrm>
                    <a:prstGeom prst="rect">
                      <a:avLst/>
                    </a:prstGeom>
                  </pic:spPr>
                </pic:pic>
              </a:graphicData>
            </a:graphic>
          </wp:inline>
        </w:drawing>
      </w:r>
    </w:p>
    <w:p w:rsidR="008C08E8" w:rsidP="008C08E8" w14:paraId="50477AB3" w14:textId="77777777"/>
    <w:p w:rsidR="008C08E8" w:rsidRPr="008A143C" w:rsidP="008C08E8" w14:paraId="613B004A" w14:textId="77777777">
      <w:r>
        <w:rPr>
          <w:noProof/>
        </w:rPr>
        <w:drawing>
          <wp:inline distT="0" distB="0" distL="0" distR="0">
            <wp:extent cx="5274310" cy="2966720"/>
            <wp:effectExtent l="0" t="0" r="2540" b="5080"/>
            <wp:docPr id="827882750"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882750" name=""/>
                    <pic:cNvPicPr/>
                  </pic:nvPicPr>
                  <pic:blipFill>
                    <a:blip xmlns:r="http://schemas.openxmlformats.org/officeDocument/2006/relationships" r:embed="rId8">
                      <a:extLst>
                        <a:ext uri="{96DAC541-7B7A-43D3-8B79-37D633B846F1}">
                          <asvg:svgBlip xmlns:asvg="http://schemas.microsoft.com/office/drawing/2016/SVG/main" r:embed="rId9"/>
                        </a:ext>
                      </a:extLst>
                    </a:blip>
                    <a:stretch>
                      <a:fillRect/>
                    </a:stretch>
                  </pic:blipFill>
                  <pic:spPr>
                    <a:xfrm>
                      <a:off x="0" y="0"/>
                      <a:ext cx="5274310" cy="2966720"/>
                    </a:xfrm>
                    <a:prstGeom prst="rect">
                      <a:avLst/>
                    </a:prstGeom>
                  </pic:spPr>
                </pic:pic>
              </a:graphicData>
            </a:graphic>
          </wp:inline>
        </w:drawing>
      </w:r>
    </w:p>
    <w:p w:rsidR="008C08E8" w:rsidP="00203FA6" w14:paraId="2F86F9DD" w14:textId="2D4CE1F0">
      <w:pPr>
        <w:pStyle w:val="NormalWeb"/>
        <w:ind w:firstLine="567"/>
      </w:pPr>
      <w:r>
        <w:t>L</w:t>
      </w:r>
      <w:r w:rsidR="00213D38">
        <w:t xml:space="preserve">ūdzam ministrijas pārskatīt </w:t>
      </w:r>
      <w:r w:rsidRPr="008A143C" w:rsidR="00213D38">
        <w:t>Veselības ministrijas virzīt</w:t>
      </w:r>
      <w:r w:rsidR="00213D38">
        <w:t>o</w:t>
      </w:r>
      <w:r w:rsidRPr="008A143C" w:rsidR="00213D38">
        <w:t xml:space="preserve"> slimnīcu reform</w:t>
      </w:r>
      <w:r w:rsidR="00E706D6">
        <w:t>u</w:t>
      </w:r>
      <w:r w:rsidRPr="008A143C" w:rsidR="00213D38">
        <w:t xml:space="preserve"> esošajā formātā</w:t>
      </w:r>
      <w:r w:rsidR="00213D38">
        <w:t xml:space="preserve"> un atbildēt uz jautājumiem : </w:t>
      </w:r>
    </w:p>
    <w:p w:rsidR="008C08E8" w:rsidRPr="00D33BB9" w:rsidP="00EF3A0F" w14:paraId="682C6B19" w14:textId="09A932DC">
      <w:pPr>
        <w:pStyle w:val="NormalWeb"/>
        <w:numPr>
          <w:ilvl w:val="0"/>
          <w:numId w:val="2"/>
        </w:numPr>
        <w:tabs>
          <w:tab w:val="left" w:pos="709"/>
        </w:tabs>
        <w:ind w:left="0" w:firstLine="567"/>
        <w:jc w:val="both"/>
        <w:rPr>
          <w:b/>
          <w:bCs/>
          <w:i/>
          <w:iCs/>
        </w:rPr>
      </w:pPr>
      <w:r>
        <w:t xml:space="preserve">Vai plānotā slimnīcu reforma un augstāk norādītie nevienlīdzības principi t.sk., </w:t>
      </w:r>
      <w:r w:rsidR="00E706D6">
        <w:t xml:space="preserve">ņemot vērā </w:t>
      </w:r>
      <w:r>
        <w:t xml:space="preserve">novadu iedzīvotāju skaitu un slimnīcu līmeņu atbilstību novados, neierobežos Tukuma novada iedzīvotāju tiesības </w:t>
      </w:r>
      <w:r w:rsidR="00E706D6">
        <w:t>saņemt k</w:t>
      </w:r>
      <w:r w:rsidRPr="00E706D6" w:rsidR="00E706D6">
        <w:t>valitatīvu un kvalificētu ārstniecību neatkarīgi no slimības rakstura un smaguma</w:t>
      </w:r>
      <w:r w:rsidR="00E706D6">
        <w:t xml:space="preserve"> </w:t>
      </w:r>
      <w:r>
        <w:t xml:space="preserve">atbilstoši </w:t>
      </w:r>
      <w:r w:rsidR="00E706D6">
        <w:t>Pacientu tiesību likumā noteiktajām tiesībām</w:t>
      </w:r>
      <w:r>
        <w:t xml:space="preserve">, kā trešā lielākā pēc iedzīvotāju skaita novada iespējas saņemt vienlīdzīgus pakalpojumus, kādi ir pieejami novados ar līdzīgu un mazāku iedzīvotāju skaitu. Turklāt šie pakalpojumi ir pieejami un pieprasīti jau šobrīd </w:t>
      </w:r>
      <w:r w:rsidR="00EF3A0F">
        <w:t>SIA “</w:t>
      </w:r>
      <w:r>
        <w:t>Tukuma slimnīcā</w:t>
      </w:r>
      <w:r w:rsidR="00EF3A0F">
        <w:t>”</w:t>
      </w:r>
      <w:r>
        <w:t xml:space="preserve">. </w:t>
      </w:r>
    </w:p>
    <w:p w:rsidR="008C08E8" w:rsidRPr="00C86EE6" w:rsidP="00EF3A0F" w14:paraId="0B1599CB" w14:textId="17E3D000">
      <w:pPr>
        <w:pStyle w:val="NormalWeb"/>
        <w:numPr>
          <w:ilvl w:val="0"/>
          <w:numId w:val="2"/>
        </w:numPr>
        <w:tabs>
          <w:tab w:val="left" w:pos="709"/>
        </w:tabs>
        <w:ind w:left="0" w:firstLine="567"/>
        <w:jc w:val="both"/>
        <w:rPr>
          <w:b/>
          <w:bCs/>
          <w:i/>
          <w:iCs/>
        </w:rPr>
      </w:pPr>
      <w:r>
        <w:t xml:space="preserve">Jau šobrīd </w:t>
      </w:r>
      <w:r w:rsidR="00EF3A0F">
        <w:t>SIA “</w:t>
      </w:r>
      <w:r>
        <w:t>Tukuma slimnīca</w:t>
      </w:r>
      <w:r w:rsidR="00EF3A0F">
        <w:t>”</w:t>
      </w:r>
      <w:r>
        <w:t xml:space="preserve"> kā lokālā slimnīca saņem mazāku finansējumu uz vienu pacientu nekā reģionālās slimnīcas (2026.</w:t>
      </w:r>
      <w:r w:rsidR="00EF3A0F">
        <w:t> </w:t>
      </w:r>
      <w:r>
        <w:t xml:space="preserve">gadā </w:t>
      </w:r>
      <w:r w:rsidR="00EF3A0F">
        <w:t>SIA “</w:t>
      </w:r>
      <w:r w:rsidRPr="00C86EE6">
        <w:t xml:space="preserve">Tukuma </w:t>
      </w:r>
      <w:r w:rsidR="00EF3A0F">
        <w:t>s</w:t>
      </w:r>
      <w:r w:rsidRPr="00C86EE6">
        <w:t>limnīca</w:t>
      </w:r>
      <w:r w:rsidR="00EF3A0F">
        <w:t>”</w:t>
      </w:r>
      <w:r w:rsidRPr="00C86EE6">
        <w:t xml:space="preserve"> samazinājum</w:t>
      </w:r>
      <w:r>
        <w:t>s</w:t>
      </w:r>
      <w:r w:rsidRPr="00C86EE6">
        <w:t xml:space="preserve"> ir -21</w:t>
      </w:r>
      <w:r w:rsidR="00E706D6">
        <w:t> </w:t>
      </w:r>
      <w:r w:rsidRPr="00C86EE6">
        <w:t>%</w:t>
      </w:r>
      <w:r>
        <w:t>,</w:t>
      </w:r>
      <w:r w:rsidRPr="00C86EE6">
        <w:t xml:space="preserve"> tikai stacionāram kopējais samazinājums </w:t>
      </w:r>
      <w:r w:rsidR="00EF3A0F">
        <w:t>SIA “</w:t>
      </w:r>
      <w:r w:rsidRPr="00C86EE6">
        <w:t xml:space="preserve">Tukuma </w:t>
      </w:r>
      <w:r w:rsidR="00EF3A0F">
        <w:t>s</w:t>
      </w:r>
      <w:r w:rsidRPr="00C86EE6">
        <w:t>limnīca</w:t>
      </w:r>
      <w:r w:rsidR="00EF3A0F">
        <w:t>”</w:t>
      </w:r>
      <w:r w:rsidRPr="00C86EE6">
        <w:t xml:space="preserve"> sastāda  -</w:t>
      </w:r>
      <w:r w:rsidR="00E706D6">
        <w:t xml:space="preserve"> </w:t>
      </w:r>
      <w:r w:rsidRPr="00C86EE6">
        <w:t xml:space="preserve">452 599 EUR), </w:t>
      </w:r>
      <w:r>
        <w:t xml:space="preserve">kaut vai nodrošina tādu pašu pakalpojumu un profilu klāstu, tādā veidā jau šobrīd tiek ierobežotas Tukuma novada iedzīvotāju tiesības saņemt vienlīdzīgu pakalpojumu, kas mūsuprāt pēc slimnīcu </w:t>
      </w:r>
      <w:r>
        <w:t xml:space="preserve">reformas un pārejas uz trīs līmeņiem būs vēl izteiktāk un slimnīca nespēs nodrošināt virkni iedzīvotājiem nepieciešamos pakalpojumus. </w:t>
      </w:r>
    </w:p>
    <w:p w:rsidR="008C08E8" w:rsidRPr="008D5668" w:rsidP="00EF3A0F" w14:paraId="56B9AFF3" w14:textId="300C4649">
      <w:pPr>
        <w:pStyle w:val="NormalWeb"/>
        <w:numPr>
          <w:ilvl w:val="0"/>
          <w:numId w:val="2"/>
        </w:numPr>
        <w:tabs>
          <w:tab w:val="left" w:pos="709"/>
        </w:tabs>
        <w:ind w:left="0" w:firstLine="567"/>
        <w:jc w:val="both"/>
        <w:rPr>
          <w:b/>
          <w:bCs/>
          <w:i/>
          <w:iCs/>
        </w:rPr>
      </w:pPr>
      <w:r>
        <w:t xml:space="preserve">Vai ir samērīgi un tiesiski virzīt slimnīcu reformu, nedaloties ar visiem datiem ar pašvaldību, kas ir Slimnīcas kapitāldaļu turētāja un tiešā veidā atbildīga par pakalpojumu nodrošināšanu un savu iedzīvotāju dzīves līmeni. Mums nav pieņemami, ka mēs nevaram pārliecināties, ka virzītā slimnīcu reforma ir datos balstīta. Lūdzam nodrošināt visus datus, kas attiecas uz Tukuma novada iedzīvotājiem, ne tikai </w:t>
      </w:r>
      <w:r w:rsidR="00EF3A0F">
        <w:t>SIA “</w:t>
      </w:r>
      <w:r>
        <w:t>Tukuma slimnīc</w:t>
      </w:r>
      <w:r w:rsidR="004E05B5">
        <w:t>a”</w:t>
      </w:r>
      <w:r>
        <w:t>, par to kādās Latvijas slimnīcās un kāda veida pakalpojumus viņi ir saņēmuši, lai pašvaldība varētu pārliecināties</w:t>
      </w:r>
      <w:r w:rsidR="00DB5AFB">
        <w:t>,</w:t>
      </w:r>
      <w:r>
        <w:t xml:space="preserve"> ka virzītais slimnīcu reformas modelis ir datos balstīts un atbilst novada iedzīvotāju interesēm. </w:t>
      </w:r>
    </w:p>
    <w:p w:rsidR="008C08E8" w:rsidRPr="007E2CF8" w:rsidP="00EF3A0F" w14:paraId="2C9FE7C1" w14:textId="7666C6CB">
      <w:pPr>
        <w:pStyle w:val="NormalWeb"/>
        <w:numPr>
          <w:ilvl w:val="0"/>
          <w:numId w:val="2"/>
        </w:numPr>
        <w:tabs>
          <w:tab w:val="left" w:pos="709"/>
        </w:tabs>
        <w:ind w:left="0" w:firstLine="567"/>
        <w:jc w:val="both"/>
        <w:rPr>
          <w:b/>
          <w:bCs/>
          <w:i/>
          <w:iCs/>
        </w:rPr>
      </w:pPr>
      <w:r>
        <w:t>Tāpat</w:t>
      </w:r>
      <w:r w:rsidR="00DB5AFB">
        <w:t>,</w:t>
      </w:r>
      <w:r>
        <w:t xml:space="preserve"> vai finansiāli un ekonomiski pamatoti nesaglabāt virkni pakalpojumu </w:t>
      </w:r>
      <w:r w:rsidR="004E05B5">
        <w:t>SIA “</w:t>
      </w:r>
      <w:r>
        <w:t>Tukuma slimnīc</w:t>
      </w:r>
      <w:r w:rsidR="004E05B5">
        <w:t>a”</w:t>
      </w:r>
      <w:r>
        <w:t xml:space="preserve"> atstājot to trešā līmenī</w:t>
      </w:r>
      <w:r w:rsidR="00DB5AFB">
        <w:t xml:space="preserve"> (lokālajā)</w:t>
      </w:r>
      <w:r>
        <w:t xml:space="preserve">, tādejādi gan NMPD, gan iedzīvotājiem kas ieradušies paši </w:t>
      </w:r>
      <w:r w:rsidR="00E706D6">
        <w:t>U</w:t>
      </w:r>
      <w:r>
        <w:t>zņemšanas nodaļ</w:t>
      </w:r>
      <w:r w:rsidR="00E706D6">
        <w:t>ā</w:t>
      </w:r>
      <w:r>
        <w:t xml:space="preserve"> (</w:t>
      </w:r>
      <w:r w:rsidR="004E05B5">
        <w:t>SIA “</w:t>
      </w:r>
      <w:r>
        <w:t>Tukuma slimnīc</w:t>
      </w:r>
      <w:r w:rsidR="004E05B5">
        <w:t>a”</w:t>
      </w:r>
      <w:r>
        <w:t xml:space="preserve"> 27 % NMPD atvestie, 73 % ieradušies paši) likt doties uz tuvāko reģionālo slimnīcu (Kuldīgas slimnīca 87 km) vai universitātes slimnīc</w:t>
      </w:r>
      <w:r w:rsidR="00E706D6">
        <w:t>ām</w:t>
      </w:r>
      <w:r>
        <w:t xml:space="preserve"> (</w:t>
      </w:r>
      <w:r w:rsidRPr="00113612">
        <w:t>Paula Stradiņa Klīniskās universitātes slimnīc</w:t>
      </w:r>
      <w:r>
        <w:t>a</w:t>
      </w:r>
      <w:r w:rsidRPr="00113612">
        <w:t xml:space="preserve"> 63 km</w:t>
      </w:r>
      <w:r>
        <w:t xml:space="preserve"> un Bērnu klīniskās universitātes slimnīca 65 km). Pirmsšķietami skaidrs</w:t>
      </w:r>
      <w:r w:rsidR="00E706D6">
        <w:t>,</w:t>
      </w:r>
      <w:r>
        <w:t xml:space="preserve"> ka tie pacienti</w:t>
      </w:r>
      <w:r w:rsidR="00E706D6">
        <w:t>,</w:t>
      </w:r>
      <w:r>
        <w:t xml:space="preserve"> kas ierodas paši, izvēlēsies universitātes klīnikas, tādā viedā vēl vairāk apgrūtinot gan galvaspilsētas slikto satiksmes infrastruktūru (pavadītais laiks ceļā), gan noslogojot universitātes slimnīcas ar pacientiem, kuru veselības problēmas ir risināmas reģionālo slimnīcu līmenī. NMPD savukārt būs lielāki izdevumi un ilgāks pavadītais laiks ceļā uz reģionālo slimnīcu. Pašvaldībai tāpat nav bijusi iespēja iepazīties un izvērtēt NMPD pārvadājumu maršrutus un datus par Tukuma novada iedzīvotājiem</w:t>
      </w:r>
      <w:r w:rsidR="00E706D6">
        <w:t>.</w:t>
      </w:r>
    </w:p>
    <w:p w:rsidR="008C08E8" w:rsidP="00EF3A0F" w14:paraId="17976D29" w14:textId="7935F655">
      <w:pPr>
        <w:pStyle w:val="NormalWeb"/>
        <w:numPr>
          <w:ilvl w:val="0"/>
          <w:numId w:val="2"/>
        </w:numPr>
        <w:tabs>
          <w:tab w:val="left" w:pos="709"/>
        </w:tabs>
        <w:ind w:left="0" w:firstLine="567"/>
        <w:jc w:val="both"/>
      </w:pPr>
      <w:r w:rsidRPr="007E2CF8">
        <w:t xml:space="preserve">Vai </w:t>
      </w:r>
      <w:r>
        <w:t xml:space="preserve">ir </w:t>
      </w:r>
      <w:r w:rsidRPr="007E2CF8">
        <w:t>finansiāli un ekonomiski pamatoti</w:t>
      </w:r>
      <w:r>
        <w:t xml:space="preserve">, kad jau šobrīd mēs redzam universitāšu slimnīcu uzņemšanas nodaļu pārslodzi ar pacientiem, kuru diagnoze atļauj viņu ārstniecību veikt reģionālā slimnīcā, kā rezultātā publiskā telpā parādās diskusijas ka Rīgā nepieciešama jaunas reģionālā/lokālā statusa slimnīcas/cu būvniecība, tai pašā laikā </w:t>
      </w:r>
      <w:r w:rsidR="00203FA6">
        <w:t>SIA “</w:t>
      </w:r>
      <w:r>
        <w:t>Tukuma slimnīc</w:t>
      </w:r>
      <w:r w:rsidR="00203FA6">
        <w:t>a”</w:t>
      </w:r>
      <w:r>
        <w:t xml:space="preserve"> ģeogrāfiskā novietojuma dēļ varam izmantot arī kā Pierīgas reģiona slimnīcu, tādā veidā veicinot reģionu attīstību un mazinot valsts ekonomikas centralizāciju, efektīvi izmantojot to infrastruktūru, kas mums jau ir labā un piemērotā līmenī, nevis būvējot jaunu. </w:t>
      </w:r>
    </w:p>
    <w:p w:rsidR="008C08E8" w:rsidP="008C08E8" w14:paraId="27436C34" w14:textId="7A96845E">
      <w:pPr>
        <w:pStyle w:val="NormalWeb"/>
        <w:ind w:firstLine="567"/>
        <w:jc w:val="both"/>
        <w:rPr>
          <w:b/>
          <w:bCs/>
          <w:i/>
          <w:iCs/>
        </w:rPr>
      </w:pPr>
      <w:r>
        <w:t>Ņemot vērā augstāk minēto, aicinām Veselības ministriju pārskatīt esošo slimnīcu reformas plānu</w:t>
      </w:r>
      <w:r w:rsidR="00781637">
        <w:t>. Uzskatām, ka SIA “Tukuma slimnīca” pēc visiem augstāk minētajiem argumentiem, jaunajā slimnīcu reformas plānā, ir reģionālā slimnīca.</w:t>
      </w:r>
      <w:r>
        <w:t xml:space="preserve"> </w:t>
      </w:r>
    </w:p>
    <w:p w:rsidR="001C08FC" w:rsidRPr="00097E56" w:rsidP="00FD493B" w14:paraId="770029DA" w14:textId="77777777">
      <w:pPr>
        <w:spacing w:after="0" w:line="240" w:lineRule="auto"/>
        <w:ind w:firstLine="567"/>
        <w:rPr>
          <w:rFonts w:ascii="Times New Roman" w:hAnsi="Times New Roman" w:cs="Times New Roman"/>
          <w:sz w:val="24"/>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9"/>
        <w:gridCol w:w="5387"/>
      </w:tblGrid>
      <w:tr w14:paraId="47D77DD4" w14:textId="77777777" w:rsidTr="00F717C5">
        <w:tblPrEx>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969" w:type="dxa"/>
          </w:tcPr>
          <w:p w:rsidR="009E12FF" w:rsidRPr="00097E56" w:rsidP="00FD493B" w14:paraId="09A156CE" w14:textId="57C72F50">
            <w:pPr>
              <w:rPr>
                <w:rFonts w:ascii="Times New Roman" w:hAnsi="Times New Roman" w:cs="Times New Roman"/>
                <w:sz w:val="24"/>
                <w:szCs w:val="24"/>
              </w:rPr>
            </w:pPr>
            <w:r w:rsidRPr="00097E56">
              <w:rPr>
                <w:rFonts w:ascii="Times New Roman" w:hAnsi="Times New Roman" w:cs="Times New Roman"/>
                <w:sz w:val="24"/>
                <w:szCs w:val="24"/>
              </w:rPr>
              <w:t>Domes priekšsēdētājs</w:t>
            </w:r>
          </w:p>
        </w:tc>
        <w:tc>
          <w:tcPr>
            <w:tcW w:w="5387" w:type="dxa"/>
          </w:tcPr>
          <w:p w:rsidR="009E12FF" w:rsidRPr="00097E56" w:rsidP="00FD493B" w14:paraId="0D8BD0D7" w14:textId="77777777">
            <w:pPr>
              <w:jc w:val="right"/>
              <w:rPr>
                <w:rFonts w:ascii="Times New Roman" w:hAnsi="Times New Roman" w:cs="Times New Roman"/>
                <w:sz w:val="24"/>
                <w:szCs w:val="24"/>
              </w:rPr>
            </w:pPr>
            <w:r w:rsidRPr="00097E56">
              <w:rPr>
                <w:rFonts w:ascii="Times New Roman" w:hAnsi="Times New Roman" w:cs="Times New Roman"/>
                <w:sz w:val="24"/>
                <w:szCs w:val="24"/>
              </w:rPr>
              <w:t>Gundars</w:t>
            </w:r>
            <w:r w:rsidRPr="00097E56">
              <w:rPr>
                <w:rFonts w:ascii="Times New Roman" w:hAnsi="Times New Roman" w:cs="Times New Roman"/>
                <w:sz w:val="24"/>
                <w:szCs w:val="24"/>
              </w:rPr>
              <w:t xml:space="preserve"> </w:t>
            </w:r>
            <w:r w:rsidRPr="00097E56">
              <w:rPr>
                <w:rFonts w:ascii="Times New Roman" w:hAnsi="Times New Roman" w:cs="Times New Roman"/>
                <w:sz w:val="24"/>
                <w:szCs w:val="24"/>
              </w:rPr>
              <w:t>Važa</w:t>
            </w:r>
          </w:p>
        </w:tc>
      </w:tr>
    </w:tbl>
    <w:p w:rsidR="009E12FF" w:rsidP="00FD493B" w14:paraId="310310EC" w14:textId="5C52981D">
      <w:pPr>
        <w:spacing w:after="0" w:line="240" w:lineRule="auto"/>
        <w:rPr>
          <w:rFonts w:ascii="Times New Roman" w:hAnsi="Times New Roman" w:cs="Times New Roman"/>
          <w:sz w:val="24"/>
          <w:szCs w:val="24"/>
        </w:rPr>
      </w:pPr>
    </w:p>
    <w:p w:rsidR="00FD493B" w:rsidRPr="00097E56" w:rsidP="00FD493B" w14:paraId="2CE91307" w14:textId="77777777">
      <w:pPr>
        <w:spacing w:after="0" w:line="240" w:lineRule="auto"/>
        <w:rPr>
          <w:rFonts w:ascii="Times New Roman" w:hAnsi="Times New Roman" w:cs="Times New Roman"/>
          <w:sz w:val="24"/>
          <w:szCs w:val="24"/>
        </w:rPr>
      </w:pPr>
    </w:p>
    <w:p w:rsidR="000B02E9" w:rsidRPr="0070439A" w:rsidP="00FD493B" w14:paraId="6AD634FF" w14:textId="77777777">
      <w:pPr>
        <w:spacing w:after="0" w:line="240" w:lineRule="auto"/>
        <w:rPr>
          <w:rFonts w:ascii="Times New Roman" w:hAnsi="Times New Roman" w:cs="Times New Roman"/>
          <w:sz w:val="20"/>
          <w:szCs w:val="20"/>
        </w:rPr>
      </w:pPr>
      <w:r w:rsidRPr="00FD3DA3">
        <w:rPr>
          <w:rFonts w:ascii="Times New Roman" w:hAnsi="Times New Roman" w:cs="Times New Roman"/>
          <w:sz w:val="20"/>
          <w:szCs w:val="20"/>
        </w:rPr>
        <w:t xml:space="preserve">Kjahjare </w:t>
      </w:r>
      <w:r w:rsidRPr="0070439A">
        <w:rPr>
          <w:rFonts w:ascii="Times New Roman" w:hAnsi="Times New Roman" w:cs="Times New Roman"/>
          <w:sz w:val="20"/>
          <w:szCs w:val="20"/>
        </w:rPr>
        <w:t>26809913</w:t>
      </w:r>
    </w:p>
    <w:p w:rsidR="009E12FF" w:rsidRPr="000B02E9" w:rsidP="00FD493B" w14:paraId="31168F66" w14:textId="616557B7">
      <w:pPr>
        <w:spacing w:after="0" w:line="240" w:lineRule="auto"/>
        <w:rPr>
          <w:rFonts w:ascii="Times New Roman" w:hAnsi="Times New Roman" w:cs="Times New Roman"/>
          <w:sz w:val="20"/>
          <w:szCs w:val="20"/>
        </w:rPr>
      </w:pPr>
      <w:r w:rsidRPr="00FD3DA3">
        <w:rPr>
          <w:rFonts w:ascii="Times New Roman" w:hAnsi="Times New Roman" w:cs="Times New Roman"/>
          <w:sz w:val="20"/>
          <w:szCs w:val="20"/>
        </w:rPr>
        <w:t>zane.kjahjare@tukums.lv</w:t>
      </w:r>
      <w:bookmarkEnd w:id="0"/>
    </w:p>
    <w:sectPr w:rsidSect="00FF496B">
      <w:footerReference w:type="default" r:id="rId10"/>
      <w:footerReference w:type="first" r:id="rId11"/>
      <w:pgSz w:w="11906" w:h="16838"/>
      <w:pgMar w:top="1134" w:right="851" w:bottom="1134" w:left="1701" w:header="709" w:footer="3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12FF" w:rsidRPr="00AE01D1" w:rsidP="009C52BC" w14:paraId="41581DA1" w14:textId="77777777">
    <w:pPr>
      <w:spacing w:after="0" w:line="240" w:lineRule="auto"/>
      <w:rPr>
        <w:rFonts w:ascii="Times New Roman" w:hAnsi="Times New Roman" w:cs="Times New Roman"/>
        <w:sz w:val="20"/>
        <w:szCs w:val="20"/>
      </w:rPr>
    </w:pPr>
    <w:r w:rsidRPr="00AE01D1">
      <w:rPr>
        <w:rFonts w:ascii="Times New Roman" w:hAnsi="Times New Roman" w:cs="Times New Roman"/>
        <w:sz w:val="20"/>
        <w:szCs w:val="20"/>
      </w:rPr>
      <w:t>19.06.2026.</w:t>
    </w:r>
    <w:r w:rsidRPr="00AE01D1">
      <w:rPr>
        <w:rFonts w:ascii="Times New Roman" w:hAnsi="Times New Roman" w:cs="Times New Roman"/>
        <w:sz w:val="20"/>
        <w:szCs w:val="20"/>
      </w:rPr>
      <w:t xml:space="preserve">  Nosūtāmais dokuments </w:t>
    </w:r>
    <w:r w:rsidRPr="00AE01D1">
      <w:rPr>
        <w:rFonts w:ascii="Times New Roman" w:hAnsi="Times New Roman" w:cs="Times New Roman"/>
        <w:sz w:val="20"/>
        <w:szCs w:val="20"/>
      </w:rPr>
      <w:t>TND/1-24/26/2627</w:t>
    </w:r>
  </w:p>
  <w:p w:rsidR="009E12FF" w:rsidP="00A16205" w14:paraId="6C756E92" w14:textId="77777777">
    <w:pPr>
      <w:pStyle w:val="Foote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2058A3"/>
    <w:multiLevelType w:val="hybridMultilevel"/>
    <w:tmpl w:val="93FA7B66"/>
    <w:lvl w:ilvl="0">
      <w:start w:val="1"/>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1E90348D"/>
    <w:multiLevelType w:val="hybridMultilevel"/>
    <w:tmpl w:val="1632DE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74042097">
    <w:abstractNumId w:val="1"/>
  </w:num>
  <w:num w:numId="2" w16cid:durableId="1345404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D5F"/>
    <w:rsid w:val="00012F95"/>
    <w:rsid w:val="00036C9D"/>
    <w:rsid w:val="0005626A"/>
    <w:rsid w:val="000740F6"/>
    <w:rsid w:val="00097E56"/>
    <w:rsid w:val="000B02E9"/>
    <w:rsid w:val="000D53A9"/>
    <w:rsid w:val="00113612"/>
    <w:rsid w:val="00127D6D"/>
    <w:rsid w:val="00177705"/>
    <w:rsid w:val="00190797"/>
    <w:rsid w:val="001C08FC"/>
    <w:rsid w:val="001D6B78"/>
    <w:rsid w:val="00203FA6"/>
    <w:rsid w:val="0020749C"/>
    <w:rsid w:val="00213D38"/>
    <w:rsid w:val="0023089E"/>
    <w:rsid w:val="00232DCB"/>
    <w:rsid w:val="002346F0"/>
    <w:rsid w:val="00262CEB"/>
    <w:rsid w:val="002853E5"/>
    <w:rsid w:val="00291563"/>
    <w:rsid w:val="002D4501"/>
    <w:rsid w:val="00301A90"/>
    <w:rsid w:val="00302A0C"/>
    <w:rsid w:val="00326D2B"/>
    <w:rsid w:val="00326E83"/>
    <w:rsid w:val="00332F3E"/>
    <w:rsid w:val="00343051"/>
    <w:rsid w:val="0034330B"/>
    <w:rsid w:val="00373733"/>
    <w:rsid w:val="00465A69"/>
    <w:rsid w:val="004A50B3"/>
    <w:rsid w:val="004C4C53"/>
    <w:rsid w:val="004E05B5"/>
    <w:rsid w:val="00545676"/>
    <w:rsid w:val="00590DC9"/>
    <w:rsid w:val="005C5FF9"/>
    <w:rsid w:val="005C6342"/>
    <w:rsid w:val="005F31E5"/>
    <w:rsid w:val="00641C0E"/>
    <w:rsid w:val="00645675"/>
    <w:rsid w:val="006629B2"/>
    <w:rsid w:val="00673307"/>
    <w:rsid w:val="00692588"/>
    <w:rsid w:val="006A56F4"/>
    <w:rsid w:val="006D530F"/>
    <w:rsid w:val="006E204C"/>
    <w:rsid w:val="0070439A"/>
    <w:rsid w:val="00781637"/>
    <w:rsid w:val="007B24CD"/>
    <w:rsid w:val="007C18B1"/>
    <w:rsid w:val="007E2CF8"/>
    <w:rsid w:val="007E5BB6"/>
    <w:rsid w:val="0084412F"/>
    <w:rsid w:val="00893399"/>
    <w:rsid w:val="008A02F2"/>
    <w:rsid w:val="008A143C"/>
    <w:rsid w:val="008A2591"/>
    <w:rsid w:val="008C08E8"/>
    <w:rsid w:val="008C7F4E"/>
    <w:rsid w:val="008D5668"/>
    <w:rsid w:val="008E5812"/>
    <w:rsid w:val="008E5DB3"/>
    <w:rsid w:val="008E6FF1"/>
    <w:rsid w:val="008E706B"/>
    <w:rsid w:val="00902D2F"/>
    <w:rsid w:val="00916808"/>
    <w:rsid w:val="009221C0"/>
    <w:rsid w:val="00935594"/>
    <w:rsid w:val="00944607"/>
    <w:rsid w:val="009771B2"/>
    <w:rsid w:val="009C52BC"/>
    <w:rsid w:val="009D1933"/>
    <w:rsid w:val="009E12FF"/>
    <w:rsid w:val="009E39E5"/>
    <w:rsid w:val="00A15007"/>
    <w:rsid w:val="00A16205"/>
    <w:rsid w:val="00AE01D1"/>
    <w:rsid w:val="00AE6C91"/>
    <w:rsid w:val="00AF525A"/>
    <w:rsid w:val="00B84C78"/>
    <w:rsid w:val="00B84CDF"/>
    <w:rsid w:val="00BB3803"/>
    <w:rsid w:val="00BC5906"/>
    <w:rsid w:val="00BC7998"/>
    <w:rsid w:val="00C15CCA"/>
    <w:rsid w:val="00C2495E"/>
    <w:rsid w:val="00C64238"/>
    <w:rsid w:val="00C65033"/>
    <w:rsid w:val="00C86EE6"/>
    <w:rsid w:val="00CA21AB"/>
    <w:rsid w:val="00CD757A"/>
    <w:rsid w:val="00CE2A74"/>
    <w:rsid w:val="00D00700"/>
    <w:rsid w:val="00D231FB"/>
    <w:rsid w:val="00D31E5C"/>
    <w:rsid w:val="00D33BB9"/>
    <w:rsid w:val="00D413BB"/>
    <w:rsid w:val="00D512E9"/>
    <w:rsid w:val="00D6340F"/>
    <w:rsid w:val="00DA4C69"/>
    <w:rsid w:val="00DA5784"/>
    <w:rsid w:val="00DB5AFB"/>
    <w:rsid w:val="00DC4760"/>
    <w:rsid w:val="00E01AE7"/>
    <w:rsid w:val="00E06D5F"/>
    <w:rsid w:val="00E06FD2"/>
    <w:rsid w:val="00E10BC4"/>
    <w:rsid w:val="00E23A0B"/>
    <w:rsid w:val="00E26069"/>
    <w:rsid w:val="00E43848"/>
    <w:rsid w:val="00E56CE2"/>
    <w:rsid w:val="00E706D6"/>
    <w:rsid w:val="00EB513A"/>
    <w:rsid w:val="00EC3B0A"/>
    <w:rsid w:val="00EF3A0F"/>
    <w:rsid w:val="00F24FC3"/>
    <w:rsid w:val="00F6133C"/>
    <w:rsid w:val="00F717C5"/>
    <w:rsid w:val="00F83C5E"/>
    <w:rsid w:val="00FD3DA3"/>
    <w:rsid w:val="00FD4068"/>
    <w:rsid w:val="00FD493B"/>
    <w:rsid w:val="00FF496B"/>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ADB92D4"/>
  <w15:docId w15:val="{0063DC63-EA64-466B-8C6A-BA42F97F7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iPriority w:val="99"/>
    <w:unhideWhenUsed/>
    <w:rsid w:val="00A16205"/>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A16205"/>
  </w:style>
  <w:style w:type="paragraph" w:styleId="Footer">
    <w:name w:val="footer"/>
    <w:basedOn w:val="Normal"/>
    <w:link w:val="KjeneRakstz"/>
    <w:uiPriority w:val="99"/>
    <w:unhideWhenUsed/>
    <w:rsid w:val="00A16205"/>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A16205"/>
  </w:style>
  <w:style w:type="table" w:styleId="TableGrid">
    <w:name w:val="Table Grid"/>
    <w:basedOn w:val="TableNormal"/>
    <w:uiPriority w:val="39"/>
    <w:rsid w:val="00516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893399"/>
    <w:pPr>
      <w:spacing w:before="120" w:line="240" w:lineRule="exact"/>
      <w:ind w:firstLine="720"/>
      <w:jc w:val="both"/>
    </w:pPr>
    <w:rPr>
      <w:rFonts w:ascii="Verdana" w:eastAsia="Times New Roman" w:hAnsi="Verdana" w:cs="Times New Roman"/>
      <w:sz w:val="20"/>
      <w:szCs w:val="20"/>
      <w:lang w:val="en-US"/>
    </w:rPr>
  </w:style>
  <w:style w:type="character" w:styleId="Hyperlink">
    <w:name w:val="Hyperlink"/>
    <w:basedOn w:val="DefaultParagraphFont"/>
    <w:uiPriority w:val="99"/>
    <w:unhideWhenUsed/>
    <w:rsid w:val="002346F0"/>
    <w:rPr>
      <w:color w:val="0563C1" w:themeColor="hyperlink"/>
      <w:u w:val="single"/>
    </w:rPr>
  </w:style>
  <w:style w:type="character" w:styleId="UnresolvedMention">
    <w:name w:val="Unresolved Mention"/>
    <w:basedOn w:val="DefaultParagraphFont"/>
    <w:uiPriority w:val="99"/>
    <w:semiHidden/>
    <w:unhideWhenUsed/>
    <w:rsid w:val="001C08FC"/>
    <w:rPr>
      <w:color w:val="605E5C"/>
      <w:shd w:val="clear" w:color="auto" w:fill="E1DFDD"/>
    </w:rPr>
  </w:style>
  <w:style w:type="paragraph" w:styleId="ListParagraph">
    <w:name w:val="List Paragraph"/>
    <w:basedOn w:val="Normal"/>
    <w:uiPriority w:val="34"/>
    <w:qFormat/>
    <w:rsid w:val="008C08E8"/>
    <w:pPr>
      <w:ind w:left="720"/>
      <w:contextualSpacing/>
    </w:pPr>
    <w:rPr>
      <w:kern w:val="2"/>
      <w14:ligatures w14:val="standardContextual"/>
    </w:rPr>
  </w:style>
  <w:style w:type="paragraph" w:styleId="NormalWeb">
    <w:name w:val="Normal (Web)"/>
    <w:basedOn w:val="Normal"/>
    <w:uiPriority w:val="99"/>
    <w:unhideWhenUsed/>
    <w:rsid w:val="008C08E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wmf" /><Relationship Id="rId5" Type="http://schemas.openxmlformats.org/officeDocument/2006/relationships/hyperlink" Target="mailto:pasts@tukums.lv" TargetMode="External" /><Relationship Id="rId6" Type="http://schemas.openxmlformats.org/officeDocument/2006/relationships/image" Target="media/image2.png" /><Relationship Id="rId7" Type="http://schemas.openxmlformats.org/officeDocument/2006/relationships/image" Target="media/image3.svg" /><Relationship Id="rId8" Type="http://schemas.openxmlformats.org/officeDocument/2006/relationships/image" Target="media/image4.png" /><Relationship Id="rId9" Type="http://schemas.openxmlformats.org/officeDocument/2006/relationships/image" Target="media/image5.sv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5</Pages>
  <Words>6814</Words>
  <Characters>3885</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Vilmane</dc:creator>
  <cp:lastModifiedBy>Gundars.Vaza</cp:lastModifiedBy>
  <cp:revision>32</cp:revision>
  <dcterms:created xsi:type="dcterms:W3CDTF">2021-08-03T19:28:00Z</dcterms:created>
  <dcterms:modified xsi:type="dcterms:W3CDTF">2026-06-19T11:27:00Z</dcterms:modified>
</cp:coreProperties>
</file>