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24-TA-2558: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Ķekavas novada pašvaldībai piederošā nekustamā īpašuma “Dzērvenes” Daugmales pagastā, Ķekavas novadā, daļas pārņemšanu bez atlīdzības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Publiskas personas mantas atsavināšanas likuma 42. panta otro daļu, 43. pantu</w:t>
            </w:r>
            <w:r w:rsidR="00000000" w:rsidRPr="00000000" w:rsidDel="00000000">
              <w:rPr>
                <w:rtl w:val="0"/>
              </w:rPr>
              <w:t xml:space="preserve">, </w:t>
            </w:r>
            <w:r w:rsidR="00000000" w:rsidRPr="00000000" w:rsidDel="00000000">
              <w:rPr>
                <w:rtl w:val="0"/>
              </w:rPr>
              <w:t xml:space="preserve">Dzelzceļa likuma 15. panta pirmo daļu</w:t>
            </w:r>
            <w:r w:rsidR="00000000" w:rsidRPr="00000000" w:rsidDel="00000000">
              <w:rPr>
                <w:rtl w:val="0"/>
              </w:rPr>
              <w:t xml:space="preserve"> un </w:t>
            </w:r>
            <w:r w:rsidR="00000000" w:rsidRPr="00000000" w:rsidDel="00000000">
              <w:rPr>
                <w:rtl w:val="0"/>
              </w:rPr>
              <w:t xml:space="preserve">likuma “Par autoceļiem” 4. pantu</w:t>
            </w:r>
            <w:r w:rsidR="00000000" w:rsidRPr="00000000" w:rsidDel="00000000">
              <w:rPr>
                <w:rtl w:val="0"/>
              </w:rPr>
              <w:t xml:space="preserve"> pārņemt bez atlīdzības valsts īpašumā un nodot Satiksmes ministrijas valdījumā Ķekavas novada pašvaldībai piederošā nekustamā īpašuma “Dzērvenes” (nekustamā īpašuma kadastra numurs 8056 001 0323) daļu – zemes vienību (zemes vienības kadastra apzīmējums 8056 001 0706) 0,0349 ha platībā un zemes vienību (zemes vienības kadastra apzīmējums 8056 001 0707) 0,0613 ha platībā – Daugmales pagastā, Ķekavas novadā (turpmāk – nekustamais īpašums).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minētās atzīmes zemesgrāmatā veikšanas pamatotību, nepieciešamības gadījumā precizējot rīkojuma projektu un anotāciju, jo saskaņā ar Publiskas personas mantas atsavināšanas likuma 42. panta otro daļu, nostiprinot valsts īpašuma tiesības uz nekustamo īpašumu, zemesgrāmatā izdarāma atzīme par atvasinātas publiskas personas lēmumā noteiktajiem tiesību aprobežojumiem, savukārt Tiesību akta lietai pievienotais Ropažu novada pašvaldības domes 2024. gada 3. oktobra lēmums Nr. 2 "Par pašvaldības nekustamā īpašuma “Dzērvenes”, kadastra numurs 8056 001 0323, daļu nodošanu bez atlīdzības valsts īpašumā Satiksmes ministrijas personā, Rail Baltica projekta realizācijai”, šādu valsts īpašuma tiesību aprobežojumu neparedz.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ierakstīt atzīmi par aizliegumu atsavināt nekustamo īpašumu un apgrūtināt ar lietu tiesībām bez atsevišķas Ķekavas novada pašvaldības piekrišanas.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rīkojuma projekta 3.2. apakšpunktā ir pamatoti paredzēts valsts tiesību aprobežojums. Saskaņā ar Publiskas personas mantas atsavināšanas likuma 42. panta otro daļu, lēmumā par nekustamā īpašuma nodošanu bez atlīdzības jānorāda, kādas valsts pārvaldes funkcijas, atvasinātas publiskas personas funkcijas vai deleģēta pārvaldes uzdevuma veikšanai šis nekustamais īpašums tiks izmantots.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anotācija būtu precīzāka un nodrošinātu pilnīgu skaidrību par Satiksmes ministrijas izstrādāto risinājumu būtību, "Problēmas apraksta" pirmspēdējā rindkopā ieteicams konkrēti aprakstīt, kādus risinājumus ministrija plāno, lai pēc ceļa izbūves autoceļš ar visiem saistītajiem elementiem tiktu nodots pašvaldības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24-TA-2558</w:t>
    </w:r>
    <w:r>
      <w:br/>
    </w:r>
    <w:r w:rsidR="00000000" w:rsidRPr="00000000" w:rsidDel="00000000">
      <w:rPr>
        <w:rtl w:val="0"/>
      </w:rPr>
      <w:t xml:space="preserve">Izdrukāts 28.10.2024. 11.39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24-TA-2558</w:t>
    </w:r>
    <w:r>
      <w:br/>
    </w:r>
    <w:r w:rsidR="00000000" w:rsidRPr="00000000" w:rsidDel="00000000">
      <w:rPr>
        <w:rtl w:val="0"/>
      </w:rPr>
      <w:t xml:space="preserve">Izdrukāts 28.10.2024. 11.39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Atzinumi_24-TA-2558.docx</dc:title>
</cp:coreProperties>
</file>

<file path=docProps/custom.xml><?xml version="1.0" encoding="utf-8"?>
<Properties xmlns="http://schemas.openxmlformats.org/officeDocument/2006/custom-properties" xmlns:vt="http://schemas.openxmlformats.org/officeDocument/2006/docPropsVTypes"/>
</file>