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iepazinusies ar Klimata un enerģētikas ministrijas atkārtoti saskaņošanā nodoto likumprojektu “Grozījumi Iepakojuma likumā” (turpmāk – Likumprojekts), projekta ID 25-TA-1310 un tās sniegto skaidrojumu LTRK pozīcijai.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LTRK atzinīgi vērtē Klimata un enerģētikas ministrijas iesaisti Eiropas Savienības līmenī, iestājoties par galvenajiem izaicinājumiem, kas saistīti ar paplašinātās ražotāja atbildības prasību piemērošanu. Vienlaikus LTRK uztur sākotnēji pausto pozīciju, uzsverot, ka uzņēmumiem, kas pārdod savu produkciju gala patērētājiem citās ES dalībvalstīs, īpaši maziem un vidējiem uzņēmumiem (MVU) esošais regulējums, var radīt būtisku papildu administratīvo un finansiālo slogu un sarežģītību, līdz ar to aicinām Klimata un enerģētikas ministriju, nodrošināt vienotu un skaidri saprotamu skaidrojumu par to, kādos gadījumos Latvijas uzņēmumiem rodas pienākumi citās ES dalībvalstīs, izstrādāt praktiskus piemērus, skaidri nošķirot B2B un B2C pārdošanu, veidot vienotu reģistrēšanās sistēmu un vienotus atvieglojumus ES līmenī, tostarp ieviest, ciktāl to pieļauj ES regulējums, vienkāršotas procedūras un elektroniskus risinājumus MVU.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LTRK sniedz priekšlikumu papildināt un izteikt 12.1 panta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ražotājs tirdzniecības vietā aizstāj vieglās un ļoti vieglās plastmasas iepirkumu maisiņus ar iepakojumu no papīra un kartona vai citu dabisko šķiedru un bioplastmasas izejmateriāliem vai neizsniedz tos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 Šādā veidā mazinot vieglās un ļoti vieglās plastmasas iepirkuma maisiņu patēriņu, bet neaizliedzot tos pilnībā, jo to aizstāšana ar alternatīvām būs vismaz par 6 reizēm dārgāka.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14.10.2026.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14.10.2026.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