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147 "Noteikumi par iedzīvotāju nodrošināšanu ar pārtiku valsts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 tiesību akta projekta aktuālajā anotācijas redakcijā joprojām nav norādīti aprēķini par NBS personālu, kas valsts apdraudējuma gadījumā būtu jānodrošina ar pārtiku , aicinām noteikumu anotāciju papildināt ar korektiem aprēķiniem par NBS personālu skaitu (informācija par skaitu sniegta iepriekš) un informāciju kā tiks nodrošināti ar pārtiku vispārējas mobilizācijas gadījumā NBS karavīri un zemessargi.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Zande (AM)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norādīt atsauci uz dokumentu vai apkopotu valstu plānošas praksi, kas nosaka, ka produktu daudzums plānojams 2% iedzīvotāju: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</w:t>
            </w:r>
            <w:r w:rsidR="00000000" w:rsidRPr="00000000" w:rsidDel="00000000">
              <w:rPr>
                <w:i w:val="1"/>
                <w:rtl w:val="0"/>
              </w:rPr>
              <w:t xml:space="preserve">Pamatojoties uz NATO un ES valstu plānošanas praksi, produktu daudzums  valsts apdraudējuma un krīzes situācijām plānots diviem procentiem Latvijas iedzīvotāju trīs mēnešiem atkarībā no pieejamā finansējuma" </w:t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Zande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30.06.2026.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30.06.2026.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