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Mobilizācijas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10.</w:t>
            </w:r>
            <w:r w:rsidR="00000000" w:rsidRPr="00000000" w:rsidDel="00000000">
              <w:rPr>
                <w:b w:val="1"/>
                <w:vertAlign w:val="superscript"/>
                <w:rtl w:val="0"/>
              </w:rPr>
              <w:t xml:space="preserve">2</w:t>
            </w:r>
            <w:r w:rsidR="00000000" w:rsidRPr="00000000" w:rsidDel="00000000">
              <w:rPr>
                <w:b w:val="1"/>
                <w:rtl w:val="0"/>
              </w:rPr>
              <w:t xml:space="preserve"> pants. Pirmās nepieciešamības preču nodošana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precizētais likumprojekts “Grozījums Mobilizācijas likumā” (turpmāk – projekts) un par to izsakām priekšlikumu papildus izvērtēt projektā paredzēto jauno Mobilizācijas likuma (turpmāk – likums) 10.</w:t>
            </w:r>
            <w:r w:rsidR="00000000" w:rsidRPr="00000000" w:rsidDel="00000000">
              <w:rPr>
                <w:vertAlign w:val="superscript"/>
                <w:rtl w:val="0"/>
              </w:rPr>
              <w:t xml:space="preserve">2</w:t>
            </w:r>
            <w:r w:rsidR="00000000" w:rsidRPr="00000000" w:rsidDel="00000000">
              <w:rPr>
                <w:rtl w:val="0"/>
              </w:rPr>
              <w:t xml:space="preserve"> pantu. Vēršam uzmanību, ka šajā projekta pantā piedāvātais regulējums par pirmās nepieciešamības preču atsavināšanu ir pretrunā ar Ministru kabineta 2024. gada 26. marta sēdes protokollēmuma (prot.Nr.13  5.§) 8. punktā noteikto uzdevumu Ekonomikas ministrijai sagatavot un ekonomikas ministram līdz 2024. gada 31. maijam iesniegt noteiktā kārtībā izskatīšanai Ministru kabinetā priekšlikumus par grozījumiem normatīvajos aktos, kuros paredzēt, ka sešus mēnešus pirms pirmās nepieciešamības preču derīguma termiņa beigām sabiedrība ar ierobežotu atbildību "Publisko aktīvu pārvaldītājs Possessor" īsteno nepieciešamās darbības preču nodošanai bez atlīdzības primāri sociālās aprūpes iestādēm, ievērojot normatīvo aktu prasības. Tieslietu ministrijas ieskatā šāda uzdevuma izpildei Mobilizācijas likuma 9. panta 6.</w:t>
            </w:r>
            <w:r w:rsidR="00000000" w:rsidRPr="00000000" w:rsidDel="00000000">
              <w:rPr>
                <w:vertAlign w:val="superscript"/>
                <w:rtl w:val="0"/>
              </w:rPr>
              <w:t xml:space="preserve">1</w:t>
            </w:r>
            <w:r w:rsidR="00000000" w:rsidRPr="00000000" w:rsidDel="00000000">
              <w:rPr>
                <w:rtl w:val="0"/>
              </w:rPr>
              <w:t xml:space="preserve"> punktā papildus esošajam regulējumam kā jaunu apakšpunktu var iekļaut pilnvarojumu Ministru kabinetam izdot noteikumus par pirmās nepieciešamības preču atsavināšanas kārtību, bet Ministru kabineta 2024. gada 26. marta noteikumos Nr.185 “Noteikumi par iedzīvotāju nodrošināšanu ar pirmās nepieciešamības precēm valsts apdraudējuma gadījumā” nepieciešams veidot speciālo regulējumu par pirmās nepieciešamības preču atsavināšanu sociālās aprūpes iestādēm, nevis piemērot vispārējo kārtību, kādā atsavināma publiskas personas manta.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24-TA-1644</w:t>
    </w:r>
    <w:r>
      <w:br/>
    </w:r>
    <w:r w:rsidR="00000000" w:rsidRPr="00000000" w:rsidDel="00000000">
      <w:rPr>
        <w:rtl w:val="0"/>
      </w:rPr>
      <w:t xml:space="preserve">Izdrukāts 02.12.2024.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24-TA-1644</w:t>
    </w:r>
    <w:r>
      <w:br/>
    </w:r>
    <w:r w:rsidR="00000000" w:rsidRPr="00000000" w:rsidDel="00000000">
      <w:rPr>
        <w:rtl w:val="0"/>
      </w:rPr>
      <w:t xml:space="preserve">Izdrukāts 02.12.2024.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Atzinumi_24-TA-1644.docx</dc:title>
</cp:coreProperties>
</file>

<file path=docProps/custom.xml><?xml version="1.0" encoding="utf-8"?>
<Properties xmlns="http://schemas.openxmlformats.org/officeDocument/2006/custom-properties" xmlns:vt="http://schemas.openxmlformats.org/officeDocument/2006/docPropsVTypes"/>
</file>