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ārzemnieka eID kartes un elektroniskā paraksta izmantošanas pilnveidi ārvalstu uzņēmēju un investoru attālinātai apkalpošanai"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01.10.2026. 19.03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01.10.2026. 19.03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