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īstenojamiem pasākumiem, lai veicinātu aktīvāku publisko pasūtītāju iesaisti zaudējumu atgūšanā, kas tiem radušies organizētajos iepirkumos tirgus dalībnieku īstenoto konkurences tiesību pārkāpumu dēļ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15.11.2023.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15.11.2023.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