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Platjoslas pieejamības ģeogrāfiskās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23.10.2024.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23.10.2024.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