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F00D96" w14:textId="3C39A9DB" w:rsidR="008628FA" w:rsidRPr="00195F26" w:rsidRDefault="008628FA" w:rsidP="00914AB6">
      <w:pPr>
        <w:spacing w:before="120" w:line="276" w:lineRule="auto"/>
        <w:jc w:val="both"/>
        <w:rPr>
          <w:rFonts w:ascii="Arial" w:hAnsi="Arial" w:cs="Arial"/>
          <w:sz w:val="22"/>
          <w:szCs w:val="22"/>
        </w:rPr>
      </w:pPr>
      <w:bookmarkStart w:id="0" w:name="_GoBack"/>
      <w:bookmarkEnd w:id="0"/>
      <w:r w:rsidRPr="00195F26">
        <w:rPr>
          <w:rFonts w:ascii="Arial" w:hAnsi="Arial" w:cs="Arial"/>
          <w:sz w:val="22"/>
          <w:szCs w:val="22"/>
        </w:rPr>
        <w:t>Rīgā,</w:t>
      </w:r>
      <w:r w:rsidR="003528C9">
        <w:rPr>
          <w:rFonts w:ascii="Arial" w:hAnsi="Arial" w:cs="Arial"/>
          <w:sz w:val="22"/>
          <w:szCs w:val="22"/>
        </w:rPr>
        <w:t xml:space="preserve"> 18.06.2021., Nr.2-10/47</w:t>
      </w:r>
    </w:p>
    <w:p w14:paraId="1045F0DD" w14:textId="4C8D6BC4" w:rsidR="008628FA" w:rsidRDefault="008628FA" w:rsidP="00914AB6">
      <w:pPr>
        <w:spacing w:before="120" w:line="276" w:lineRule="auto"/>
        <w:jc w:val="both"/>
        <w:rPr>
          <w:rFonts w:ascii="Arial" w:hAnsi="Arial" w:cs="Arial"/>
          <w:sz w:val="22"/>
          <w:szCs w:val="22"/>
        </w:rPr>
      </w:pPr>
    </w:p>
    <w:p w14:paraId="686C1498" w14:textId="77777777" w:rsidR="003528C9" w:rsidRPr="00195F26" w:rsidRDefault="003528C9" w:rsidP="00914AB6">
      <w:pPr>
        <w:spacing w:before="120" w:line="276" w:lineRule="auto"/>
        <w:jc w:val="both"/>
        <w:rPr>
          <w:rFonts w:ascii="Arial" w:hAnsi="Arial" w:cs="Arial"/>
          <w:sz w:val="22"/>
          <w:szCs w:val="22"/>
        </w:rPr>
      </w:pPr>
    </w:p>
    <w:p w14:paraId="6635F8B1" w14:textId="77777777" w:rsidR="00202DBA" w:rsidRPr="00195F26" w:rsidRDefault="00202DBA" w:rsidP="00914AB6">
      <w:pPr>
        <w:spacing w:before="120" w:line="276" w:lineRule="auto"/>
        <w:jc w:val="right"/>
        <w:rPr>
          <w:rFonts w:ascii="Arial" w:hAnsi="Arial" w:cs="Arial"/>
          <w:b/>
          <w:bCs/>
          <w:sz w:val="22"/>
          <w:szCs w:val="22"/>
        </w:rPr>
      </w:pPr>
      <w:r w:rsidRPr="00195F26">
        <w:rPr>
          <w:rFonts w:ascii="Arial" w:hAnsi="Arial" w:cs="Arial"/>
          <w:b/>
          <w:bCs/>
          <w:sz w:val="22"/>
          <w:szCs w:val="22"/>
        </w:rPr>
        <w:t xml:space="preserve">Labklājības ministrijai </w:t>
      </w:r>
    </w:p>
    <w:p w14:paraId="3F929729" w14:textId="77777777" w:rsidR="00202DBA" w:rsidRPr="00195F26" w:rsidRDefault="00202DBA" w:rsidP="00914AB6">
      <w:pPr>
        <w:pStyle w:val="Heading1"/>
        <w:spacing w:before="120" w:line="276" w:lineRule="auto"/>
        <w:jc w:val="both"/>
        <w:rPr>
          <w:rFonts w:ascii="Arial" w:eastAsiaTheme="minorHAnsi" w:hAnsi="Arial" w:cs="Arial"/>
          <w:sz w:val="22"/>
          <w:szCs w:val="22"/>
        </w:rPr>
      </w:pPr>
      <w:r w:rsidRPr="00195F26">
        <w:rPr>
          <w:rFonts w:ascii="Arial" w:eastAsiaTheme="minorHAnsi" w:hAnsi="Arial" w:cs="Arial"/>
          <w:bCs/>
          <w:color w:val="2E74B5"/>
          <w:sz w:val="22"/>
          <w:szCs w:val="22"/>
        </w:rPr>
        <w:t xml:space="preserve">                                                                    </w:t>
      </w: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4"/>
      </w:tblGrid>
      <w:tr w:rsidR="003528C9" w14:paraId="509ED2F4" w14:textId="77777777" w:rsidTr="003528C9">
        <w:tc>
          <w:tcPr>
            <w:tcW w:w="5104" w:type="dxa"/>
          </w:tcPr>
          <w:p w14:paraId="5112CBB1" w14:textId="3D2329FF" w:rsidR="003528C9" w:rsidRPr="003528C9" w:rsidRDefault="003528C9" w:rsidP="003528C9">
            <w:pPr>
              <w:spacing w:line="276" w:lineRule="auto"/>
              <w:jc w:val="both"/>
              <w:rPr>
                <w:rFonts w:ascii="Arial" w:hAnsi="Arial" w:cs="Arial"/>
                <w:bCs/>
                <w:i/>
                <w:sz w:val="22"/>
                <w:szCs w:val="22"/>
              </w:rPr>
            </w:pPr>
            <w:r w:rsidRPr="003528C9">
              <w:rPr>
                <w:rFonts w:ascii="Arial" w:hAnsi="Arial" w:cs="Arial"/>
                <w:bCs/>
                <w:i/>
                <w:sz w:val="22"/>
                <w:szCs w:val="22"/>
              </w:rPr>
              <w:t>Atzinums par Labklājības ministrijas sagatavoto  projektu “Plāns minimālo ienākumu atbalsta sistēmas pilnveidošanai 2022.-2024.gadam” (VSS-513)</w:t>
            </w:r>
          </w:p>
        </w:tc>
      </w:tr>
    </w:tbl>
    <w:p w14:paraId="0F42B3E1" w14:textId="1DEC1AFF" w:rsidR="00202DBA" w:rsidRPr="00195F26" w:rsidRDefault="00202DBA" w:rsidP="003528C9">
      <w:pPr>
        <w:spacing w:line="276" w:lineRule="auto"/>
        <w:rPr>
          <w:rFonts w:ascii="Arial" w:hAnsi="Arial" w:cs="Arial"/>
          <w:bCs/>
          <w:iCs/>
          <w:sz w:val="22"/>
          <w:szCs w:val="22"/>
        </w:rPr>
      </w:pPr>
    </w:p>
    <w:p w14:paraId="0CFB6854" w14:textId="77777777" w:rsidR="00202DBA" w:rsidRPr="00914AB6" w:rsidRDefault="00202DBA" w:rsidP="00914AB6">
      <w:pPr>
        <w:spacing w:before="120" w:line="276" w:lineRule="auto"/>
        <w:jc w:val="both"/>
        <w:rPr>
          <w:rFonts w:ascii="Arial" w:hAnsi="Arial" w:cs="Arial"/>
          <w:sz w:val="22"/>
          <w:szCs w:val="22"/>
        </w:rPr>
      </w:pPr>
      <w:r w:rsidRPr="00914AB6">
        <w:rPr>
          <w:rFonts w:ascii="Arial" w:hAnsi="Arial" w:cs="Arial"/>
          <w:sz w:val="22"/>
          <w:szCs w:val="22"/>
        </w:rPr>
        <w:t>Latvijas Darba devēju konfederācija (LDDK) ir iepazinusies ar Labklājības ministrijas (LM) sagatavoto projektu “</w:t>
      </w:r>
      <w:r w:rsidR="002464BF" w:rsidRPr="00914AB6">
        <w:rPr>
          <w:rFonts w:ascii="Arial" w:hAnsi="Arial" w:cs="Arial"/>
          <w:bCs/>
          <w:sz w:val="22"/>
          <w:szCs w:val="22"/>
        </w:rPr>
        <w:t>Plāns minimālo ienākumu atbalsta sistēmas pilnveidošanai 2022.-2024.gadam</w:t>
      </w:r>
      <w:r w:rsidRPr="00914AB6">
        <w:rPr>
          <w:rFonts w:ascii="Arial" w:hAnsi="Arial" w:cs="Arial"/>
          <w:bCs/>
          <w:sz w:val="22"/>
          <w:szCs w:val="22"/>
        </w:rPr>
        <w:t>”</w:t>
      </w:r>
      <w:r w:rsidRPr="00914AB6">
        <w:rPr>
          <w:rFonts w:ascii="Arial" w:hAnsi="Arial" w:cs="Arial"/>
          <w:sz w:val="22"/>
          <w:szCs w:val="22"/>
        </w:rPr>
        <w:t xml:space="preserve"> un izsaka šādus iebildumus:</w:t>
      </w:r>
    </w:p>
    <w:p w14:paraId="23DE0ABA" w14:textId="77777777" w:rsidR="00202DBA" w:rsidRPr="00195F26" w:rsidRDefault="00202DBA" w:rsidP="00914AB6">
      <w:pPr>
        <w:spacing w:before="120" w:line="276" w:lineRule="auto"/>
        <w:jc w:val="both"/>
        <w:rPr>
          <w:rFonts w:ascii="Arial" w:hAnsi="Arial" w:cs="Arial"/>
          <w:sz w:val="22"/>
          <w:szCs w:val="22"/>
        </w:rPr>
      </w:pPr>
    </w:p>
    <w:p w14:paraId="184E3B7E" w14:textId="77777777" w:rsidR="00511ECE" w:rsidRPr="00195F26" w:rsidRDefault="00202DBA" w:rsidP="00914AB6">
      <w:pPr>
        <w:pStyle w:val="Heading2"/>
        <w:spacing w:before="120" w:after="0"/>
      </w:pPr>
      <w:r w:rsidRPr="00195F26">
        <w:t xml:space="preserve">LDDK iebilst pret </w:t>
      </w:r>
      <w:bookmarkStart w:id="1" w:name="_Toc71256747"/>
      <w:r w:rsidR="00835BA9" w:rsidRPr="00195F26">
        <w:t>sadaļ</w:t>
      </w:r>
      <w:r w:rsidR="001C31CA" w:rsidRPr="00195F26">
        <w:t>ā</w:t>
      </w:r>
      <w:r w:rsidR="00835BA9" w:rsidRPr="00195F26">
        <w:t xml:space="preserve"> </w:t>
      </w:r>
      <w:bookmarkEnd w:id="1"/>
      <w:r w:rsidR="001C31CA" w:rsidRPr="00195F26">
        <w:t>“</w:t>
      </w:r>
      <w:r w:rsidR="00511ECE" w:rsidRPr="00195F26">
        <w:t>II Esošās situācijas raksturojums.”</w:t>
      </w:r>
      <w:r w:rsidR="001C31CA" w:rsidRPr="00195F26">
        <w:t>” ietverto tekstu</w:t>
      </w:r>
      <w:r w:rsidR="00810174" w:rsidRPr="00195F26">
        <w:t>:</w:t>
      </w:r>
      <w:r w:rsidR="001C31CA" w:rsidRPr="00195F26">
        <w:t xml:space="preserve"> </w:t>
      </w:r>
      <w:r w:rsidR="00511ECE" w:rsidRPr="00195F26">
        <w:t>“relatīvā metode ir vislabāk piemērota sociālās palīdzības minimuma noteikšanai, jo nodrošina to, ka, mainoties ekonomiskajai situācijai valstī, mainās arī šis minimums. Relatīvā metode ļauj noteikt tādu līmeni, kas atbilst ekonomiskajai realitātei valstī konkrētajā brīdī</w:t>
      </w:r>
      <w:r w:rsidR="00FD3095" w:rsidRPr="00195F26">
        <w:t>.</w:t>
      </w:r>
      <w:r w:rsidR="00511ECE" w:rsidRPr="00195F26">
        <w:t>”</w:t>
      </w:r>
    </w:p>
    <w:p w14:paraId="0C4D13EA" w14:textId="77777777" w:rsidR="00B65FA9" w:rsidRPr="00195F26" w:rsidRDefault="001C31CA" w:rsidP="00914AB6">
      <w:pPr>
        <w:spacing w:before="120" w:line="276" w:lineRule="auto"/>
        <w:ind w:left="360"/>
        <w:jc w:val="both"/>
        <w:rPr>
          <w:rFonts w:ascii="Arial" w:hAnsi="Arial" w:cs="Arial"/>
          <w:b/>
          <w:sz w:val="22"/>
          <w:szCs w:val="22"/>
        </w:rPr>
      </w:pPr>
      <w:r w:rsidRPr="00195F26">
        <w:rPr>
          <w:rFonts w:ascii="Arial" w:hAnsi="Arial" w:cs="Arial"/>
          <w:b/>
          <w:sz w:val="22"/>
          <w:szCs w:val="22"/>
        </w:rPr>
        <w:t xml:space="preserve">Pamatojums:  </w:t>
      </w:r>
    </w:p>
    <w:p w14:paraId="0401A1E6" w14:textId="77777777" w:rsidR="001C31CA" w:rsidRPr="00195F26" w:rsidRDefault="00511ECE" w:rsidP="00914AB6">
      <w:pPr>
        <w:pStyle w:val="ListParagraph"/>
        <w:numPr>
          <w:ilvl w:val="0"/>
          <w:numId w:val="9"/>
        </w:numPr>
        <w:tabs>
          <w:tab w:val="left" w:pos="8364"/>
        </w:tabs>
        <w:spacing w:before="120" w:line="276" w:lineRule="auto"/>
        <w:ind w:left="426"/>
        <w:jc w:val="both"/>
        <w:rPr>
          <w:rFonts w:ascii="Arial" w:hAnsi="Arial" w:cs="Arial"/>
          <w:sz w:val="22"/>
          <w:szCs w:val="22"/>
        </w:rPr>
      </w:pPr>
      <w:r w:rsidRPr="00195F26">
        <w:rPr>
          <w:rFonts w:ascii="Arial" w:hAnsi="Arial" w:cs="Arial"/>
          <w:sz w:val="22"/>
          <w:szCs w:val="22"/>
        </w:rPr>
        <w:t xml:space="preserve">Relatīvā metode ļauj noteikt minimālo ienākumu samēru pret ienākumu mediānu un ir piemērojama valstīs, kurās </w:t>
      </w:r>
      <w:r w:rsidR="00FD3095" w:rsidRPr="00195F26">
        <w:rPr>
          <w:rFonts w:ascii="Arial" w:hAnsi="Arial" w:cs="Arial"/>
          <w:sz w:val="22"/>
          <w:szCs w:val="22"/>
        </w:rPr>
        <w:t xml:space="preserve">mājsaimniecību izdevumu struktūrā izdevumu līmenis </w:t>
      </w:r>
      <w:r w:rsidRPr="00195F26">
        <w:rPr>
          <w:rFonts w:ascii="Arial" w:hAnsi="Arial" w:cs="Arial"/>
          <w:sz w:val="22"/>
          <w:szCs w:val="22"/>
        </w:rPr>
        <w:t>pamatvajadzību nodrošināšanai</w:t>
      </w:r>
      <w:r w:rsidR="00FD3095" w:rsidRPr="00195F26">
        <w:rPr>
          <w:rFonts w:ascii="Arial" w:hAnsi="Arial" w:cs="Arial"/>
          <w:sz w:val="22"/>
          <w:szCs w:val="22"/>
        </w:rPr>
        <w:t xml:space="preserve"> ir relatīvi zems</w:t>
      </w:r>
      <w:r w:rsidR="001C31CA" w:rsidRPr="00195F26">
        <w:rPr>
          <w:rFonts w:ascii="Arial" w:hAnsi="Arial" w:cs="Arial"/>
          <w:sz w:val="22"/>
          <w:szCs w:val="22"/>
        </w:rPr>
        <w:t>.</w:t>
      </w:r>
      <w:r w:rsidR="00FD3095" w:rsidRPr="00195F26">
        <w:rPr>
          <w:rFonts w:ascii="Arial" w:hAnsi="Arial" w:cs="Arial"/>
          <w:sz w:val="22"/>
          <w:szCs w:val="22"/>
        </w:rPr>
        <w:t xml:space="preserve"> Savukārt valstīs, kurās mājsaimniecību izdevumu struktūrā izdevumu līmenis pamatvajadzību nodrošināšanai ir relatīvi augsts, vismaz sākotnējam atskaites punktam būtu nepieciešams izmantot </w:t>
      </w:r>
      <w:r w:rsidR="002464BF" w:rsidRPr="00195F26">
        <w:rPr>
          <w:rFonts w:ascii="Arial" w:hAnsi="Arial" w:cs="Arial"/>
          <w:sz w:val="22"/>
          <w:szCs w:val="22"/>
        </w:rPr>
        <w:t xml:space="preserve">ar </w:t>
      </w:r>
      <w:r w:rsidR="00FD3095" w:rsidRPr="00195F26">
        <w:rPr>
          <w:rFonts w:ascii="Arial" w:hAnsi="Arial" w:cs="Arial"/>
          <w:sz w:val="22"/>
          <w:szCs w:val="22"/>
        </w:rPr>
        <w:t>absolūto metodi</w:t>
      </w:r>
      <w:r w:rsidR="002464BF" w:rsidRPr="00195F26">
        <w:rPr>
          <w:rFonts w:ascii="Arial" w:hAnsi="Arial" w:cs="Arial"/>
          <w:sz w:val="22"/>
          <w:szCs w:val="22"/>
        </w:rPr>
        <w:t xml:space="preserve"> noteikts minimums</w:t>
      </w:r>
      <w:r w:rsidR="00FD3095" w:rsidRPr="00195F26">
        <w:rPr>
          <w:rFonts w:ascii="Arial" w:hAnsi="Arial" w:cs="Arial"/>
          <w:sz w:val="22"/>
          <w:szCs w:val="22"/>
        </w:rPr>
        <w:t xml:space="preserve">. </w:t>
      </w:r>
    </w:p>
    <w:p w14:paraId="4DAC9646" w14:textId="77777777" w:rsidR="00806FB5" w:rsidRPr="00195F26" w:rsidRDefault="00FD3095" w:rsidP="00914AB6">
      <w:pPr>
        <w:pStyle w:val="ListParagraph"/>
        <w:numPr>
          <w:ilvl w:val="0"/>
          <w:numId w:val="9"/>
        </w:numPr>
        <w:tabs>
          <w:tab w:val="left" w:pos="8364"/>
        </w:tabs>
        <w:spacing w:before="120" w:line="276" w:lineRule="auto"/>
        <w:ind w:left="426"/>
        <w:jc w:val="both"/>
        <w:rPr>
          <w:rFonts w:ascii="Arial" w:eastAsia="Times New Roman" w:hAnsi="Arial" w:cs="Arial"/>
          <w:color w:val="414142"/>
          <w:sz w:val="22"/>
          <w:szCs w:val="22"/>
        </w:rPr>
      </w:pPr>
      <w:r w:rsidRPr="00195F26">
        <w:rPr>
          <w:rFonts w:ascii="Arial" w:hAnsi="Arial" w:cs="Arial"/>
          <w:sz w:val="22"/>
          <w:szCs w:val="22"/>
        </w:rPr>
        <w:t>Arī ar absolūto metodi  var nodrošināt to, ka, mainoties ekonomiskajai situācijai valstī, MIL atbilst ekonomiskajai realitātei valstī konkrētajā brīdī</w:t>
      </w:r>
      <w:r w:rsidR="00806FB5" w:rsidRPr="00195F26">
        <w:rPr>
          <w:rFonts w:ascii="Arial" w:hAnsi="Arial" w:cs="Arial"/>
          <w:sz w:val="22"/>
          <w:szCs w:val="22"/>
        </w:rPr>
        <w:t>.</w:t>
      </w:r>
      <w:r w:rsidRPr="00195F26">
        <w:rPr>
          <w:rFonts w:ascii="Arial" w:hAnsi="Arial" w:cs="Arial"/>
          <w:sz w:val="22"/>
          <w:szCs w:val="22"/>
        </w:rPr>
        <w:t xml:space="preserve"> Turklāt,  </w:t>
      </w:r>
      <w:r w:rsidR="00C811DF" w:rsidRPr="00195F26">
        <w:rPr>
          <w:rFonts w:ascii="Arial" w:hAnsi="Arial" w:cs="Arial"/>
          <w:sz w:val="22"/>
          <w:szCs w:val="22"/>
        </w:rPr>
        <w:t xml:space="preserve">tikai ar </w:t>
      </w:r>
      <w:r w:rsidRPr="00195F26">
        <w:rPr>
          <w:rFonts w:ascii="Arial" w:hAnsi="Arial" w:cs="Arial"/>
          <w:sz w:val="22"/>
          <w:szCs w:val="22"/>
        </w:rPr>
        <w:t>absolūto metodi var no</w:t>
      </w:r>
      <w:r w:rsidR="00C811DF" w:rsidRPr="00195F26">
        <w:rPr>
          <w:rFonts w:ascii="Arial" w:hAnsi="Arial" w:cs="Arial"/>
          <w:sz w:val="22"/>
          <w:szCs w:val="22"/>
        </w:rPr>
        <w:t xml:space="preserve">skaidrot, vai </w:t>
      </w:r>
      <w:r w:rsidRPr="00195F26">
        <w:rPr>
          <w:rFonts w:ascii="Arial" w:hAnsi="Arial" w:cs="Arial"/>
          <w:sz w:val="22"/>
          <w:szCs w:val="22"/>
        </w:rPr>
        <w:t xml:space="preserve">MIL atbilst </w:t>
      </w:r>
      <w:r w:rsidR="002464BF" w:rsidRPr="00195F26">
        <w:rPr>
          <w:rFonts w:ascii="Arial" w:hAnsi="Arial" w:cs="Arial"/>
          <w:sz w:val="22"/>
          <w:szCs w:val="22"/>
        </w:rPr>
        <w:t>katras sociālās grupas</w:t>
      </w:r>
      <w:r w:rsidRPr="00195F26">
        <w:rPr>
          <w:rFonts w:ascii="Arial" w:hAnsi="Arial" w:cs="Arial"/>
          <w:sz w:val="22"/>
          <w:szCs w:val="22"/>
        </w:rPr>
        <w:t xml:space="preserve"> vajadzību minimumam. </w:t>
      </w:r>
    </w:p>
    <w:p w14:paraId="710DCB3A" w14:textId="77777777" w:rsidR="00F854F8" w:rsidRPr="00CD7303" w:rsidRDefault="00F854F8" w:rsidP="00914AB6">
      <w:pPr>
        <w:spacing w:before="120" w:line="276" w:lineRule="auto"/>
        <w:jc w:val="both"/>
        <w:rPr>
          <w:rFonts w:ascii="Arial" w:hAnsi="Arial" w:cs="Arial"/>
          <w:b/>
          <w:sz w:val="22"/>
          <w:szCs w:val="22"/>
        </w:rPr>
      </w:pPr>
      <w:r w:rsidRPr="00CD7303">
        <w:rPr>
          <w:rFonts w:ascii="Arial" w:hAnsi="Arial" w:cs="Arial"/>
          <w:b/>
          <w:sz w:val="22"/>
          <w:szCs w:val="22"/>
        </w:rPr>
        <w:t xml:space="preserve">Priekšlikums:  </w:t>
      </w:r>
    </w:p>
    <w:p w14:paraId="393A5B12" w14:textId="77777777" w:rsidR="00F854F8" w:rsidRDefault="00F854F8" w:rsidP="00914AB6">
      <w:pPr>
        <w:tabs>
          <w:tab w:val="left" w:pos="8364"/>
        </w:tabs>
        <w:spacing w:before="120" w:line="276" w:lineRule="auto"/>
        <w:jc w:val="both"/>
        <w:rPr>
          <w:rFonts w:ascii="Arial" w:hAnsi="Arial" w:cs="Arial"/>
          <w:sz w:val="22"/>
          <w:szCs w:val="22"/>
        </w:rPr>
      </w:pPr>
      <w:r w:rsidRPr="00CD7303">
        <w:rPr>
          <w:rFonts w:ascii="Arial" w:eastAsia="Times New Roman" w:hAnsi="Arial" w:cs="Arial"/>
          <w:sz w:val="22"/>
          <w:szCs w:val="22"/>
        </w:rPr>
        <w:t xml:space="preserve">Ja LM ietver </w:t>
      </w:r>
      <w:r w:rsidRPr="00CD7303">
        <w:rPr>
          <w:rFonts w:ascii="Arial" w:hAnsi="Arial" w:cs="Arial"/>
          <w:sz w:val="22"/>
          <w:szCs w:val="22"/>
        </w:rPr>
        <w:t xml:space="preserve">politikas plānošanas dokumentos </w:t>
      </w:r>
      <w:r w:rsidRPr="00CD7303">
        <w:rPr>
          <w:rFonts w:ascii="Arial" w:eastAsia="Times New Roman" w:hAnsi="Arial" w:cs="Arial"/>
          <w:sz w:val="22"/>
          <w:szCs w:val="22"/>
        </w:rPr>
        <w:t xml:space="preserve">uz </w:t>
      </w:r>
      <w:r w:rsidRPr="00CD7303">
        <w:rPr>
          <w:rFonts w:ascii="Arial" w:hAnsi="Arial" w:cs="Arial"/>
          <w:sz w:val="22"/>
          <w:szCs w:val="22"/>
        </w:rPr>
        <w:t xml:space="preserve">relatīvās metodes un </w:t>
      </w:r>
      <w:r w:rsidR="00195F26" w:rsidRPr="00CD7303">
        <w:rPr>
          <w:rFonts w:ascii="Arial" w:hAnsi="Arial" w:cs="Arial"/>
          <w:sz w:val="22"/>
          <w:szCs w:val="22"/>
        </w:rPr>
        <w:t>ESAO</w:t>
      </w:r>
      <w:r w:rsidRPr="00CD7303">
        <w:rPr>
          <w:rFonts w:ascii="Arial" w:hAnsi="Arial" w:cs="Arial"/>
          <w:sz w:val="22"/>
          <w:szCs w:val="22"/>
        </w:rPr>
        <w:t xml:space="preserve"> modificētās ekvivalences skalas balstītus nabadzības risku rādītājus un piedāvā to pielietot sociālās sistēmas pilnveidei, būtu vēlams atšifrēt nabadzības risku faktiskos lielumus visām grupām atbilstīgi to ekvivalencei</w:t>
      </w:r>
      <w:r w:rsidR="00195F26" w:rsidRPr="00CD7303">
        <w:rPr>
          <w:rFonts w:ascii="Arial" w:hAnsi="Arial" w:cs="Arial"/>
          <w:sz w:val="22"/>
          <w:szCs w:val="22"/>
        </w:rPr>
        <w:t xml:space="preserve">. </w:t>
      </w:r>
    </w:p>
    <w:p w14:paraId="0EC483B4" w14:textId="77777777" w:rsidR="00914AB6" w:rsidRPr="00CD7303" w:rsidRDefault="00914AB6" w:rsidP="00914AB6">
      <w:pPr>
        <w:tabs>
          <w:tab w:val="left" w:pos="8364"/>
        </w:tabs>
        <w:spacing w:before="120" w:line="276" w:lineRule="auto"/>
        <w:jc w:val="both"/>
        <w:rPr>
          <w:rFonts w:ascii="Arial" w:eastAsia="Times New Roman" w:hAnsi="Arial" w:cs="Arial"/>
          <w:sz w:val="22"/>
          <w:szCs w:val="22"/>
        </w:rPr>
      </w:pPr>
    </w:p>
    <w:p w14:paraId="23FD52C7" w14:textId="77777777" w:rsidR="001C1C32" w:rsidRPr="00195F26" w:rsidRDefault="001C1C32" w:rsidP="00914AB6">
      <w:pPr>
        <w:pStyle w:val="Heading2"/>
        <w:spacing w:before="120" w:after="0"/>
      </w:pPr>
      <w:r w:rsidRPr="00195F26">
        <w:t>LDDK iebilst pret Tabulā 1 atspoguļoto priekšlikumu maznodrošinātas mājsaimniecības  ienākumu slieksni 80 procentu apmērā no ienākumu mediānas.</w:t>
      </w:r>
    </w:p>
    <w:p w14:paraId="485D7396" w14:textId="77777777" w:rsidR="001C1C32" w:rsidRPr="00195F26" w:rsidRDefault="001C1C32" w:rsidP="00914AB6">
      <w:pPr>
        <w:spacing w:before="120" w:line="276" w:lineRule="auto"/>
        <w:ind w:left="360"/>
        <w:jc w:val="both"/>
        <w:rPr>
          <w:rFonts w:ascii="Arial" w:hAnsi="Arial" w:cs="Arial"/>
          <w:b/>
          <w:sz w:val="22"/>
          <w:szCs w:val="22"/>
        </w:rPr>
      </w:pPr>
      <w:r w:rsidRPr="00195F26">
        <w:rPr>
          <w:rFonts w:ascii="Arial" w:hAnsi="Arial" w:cs="Arial"/>
          <w:b/>
          <w:sz w:val="22"/>
          <w:szCs w:val="22"/>
        </w:rPr>
        <w:t xml:space="preserve">Pamatojums:  </w:t>
      </w:r>
    </w:p>
    <w:p w14:paraId="44280C6C" w14:textId="77777777" w:rsidR="001C1C32" w:rsidRDefault="001C1C32" w:rsidP="007C1DF6">
      <w:pPr>
        <w:spacing w:before="120"/>
        <w:jc w:val="both"/>
        <w:rPr>
          <w:rFonts w:ascii="Arial" w:hAnsi="Arial" w:cs="Arial"/>
          <w:bCs/>
          <w:sz w:val="22"/>
          <w:szCs w:val="22"/>
        </w:rPr>
      </w:pPr>
      <w:r w:rsidRPr="007C1DF6">
        <w:rPr>
          <w:rFonts w:ascii="Arial" w:hAnsi="Arial" w:cs="Arial"/>
          <w:bCs/>
          <w:sz w:val="22"/>
          <w:szCs w:val="22"/>
        </w:rPr>
        <w:lastRenderedPageBreak/>
        <w:t xml:space="preserve">Lai maznodrošinātas mājsaimniecības </w:t>
      </w:r>
      <w:r w:rsidR="00F93EB3" w:rsidRPr="007C1DF6">
        <w:rPr>
          <w:rFonts w:ascii="Arial" w:hAnsi="Arial" w:cs="Arial"/>
          <w:bCs/>
          <w:sz w:val="22"/>
          <w:szCs w:val="22"/>
        </w:rPr>
        <w:t xml:space="preserve">statusam vispār būtu kaut kāda jēga, ir jāpastāv kaut kādiem uz šo grupu orientētiem </w:t>
      </w:r>
      <w:r w:rsidR="00E81B5F" w:rsidRPr="007C1DF6">
        <w:rPr>
          <w:rFonts w:ascii="Arial" w:hAnsi="Arial" w:cs="Arial"/>
          <w:bCs/>
          <w:sz w:val="22"/>
          <w:szCs w:val="22"/>
        </w:rPr>
        <w:t xml:space="preserve">sociālās palīdzības </w:t>
      </w:r>
      <w:r w:rsidR="00F93EB3" w:rsidRPr="007C1DF6">
        <w:rPr>
          <w:rFonts w:ascii="Arial" w:hAnsi="Arial" w:cs="Arial"/>
          <w:bCs/>
          <w:sz w:val="22"/>
          <w:szCs w:val="22"/>
        </w:rPr>
        <w:t xml:space="preserve">pasākumiem. Valsts, kurā minimālā pensija ir 136 </w:t>
      </w:r>
      <w:proofErr w:type="spellStart"/>
      <w:r w:rsidR="00F93EB3" w:rsidRPr="007C1DF6">
        <w:rPr>
          <w:rFonts w:ascii="Arial" w:hAnsi="Arial" w:cs="Arial"/>
          <w:bCs/>
          <w:sz w:val="22"/>
          <w:szCs w:val="22"/>
        </w:rPr>
        <w:t>euro</w:t>
      </w:r>
      <w:proofErr w:type="spellEnd"/>
      <w:r w:rsidR="00F93EB3" w:rsidRPr="007C1DF6">
        <w:rPr>
          <w:rFonts w:ascii="Arial" w:hAnsi="Arial" w:cs="Arial"/>
          <w:bCs/>
          <w:sz w:val="22"/>
          <w:szCs w:val="22"/>
        </w:rPr>
        <w:t xml:space="preserve"> </w:t>
      </w:r>
      <w:r w:rsidR="00E81B5F" w:rsidRPr="007C1DF6">
        <w:rPr>
          <w:rFonts w:ascii="Arial" w:hAnsi="Arial" w:cs="Arial"/>
          <w:bCs/>
          <w:sz w:val="22"/>
          <w:szCs w:val="22"/>
        </w:rPr>
        <w:t xml:space="preserve"> </w:t>
      </w:r>
      <w:r w:rsidR="00F93EB3" w:rsidRPr="007C1DF6">
        <w:rPr>
          <w:rFonts w:ascii="Arial" w:hAnsi="Arial" w:cs="Arial"/>
          <w:bCs/>
          <w:sz w:val="22"/>
          <w:szCs w:val="22"/>
        </w:rPr>
        <w:t xml:space="preserve">un bērna nabadzības riska slieksnis </w:t>
      </w:r>
      <w:r w:rsidR="00195F26" w:rsidRPr="007C1DF6">
        <w:rPr>
          <w:rFonts w:ascii="Arial" w:hAnsi="Arial" w:cs="Arial"/>
          <w:bCs/>
          <w:sz w:val="22"/>
          <w:szCs w:val="22"/>
        </w:rPr>
        <w:t>ir mazāks par 100</w:t>
      </w:r>
      <w:r w:rsidR="00F93EB3" w:rsidRPr="007C1DF6">
        <w:rPr>
          <w:rFonts w:ascii="Arial" w:hAnsi="Arial" w:cs="Arial"/>
          <w:bCs/>
          <w:sz w:val="22"/>
          <w:szCs w:val="22"/>
        </w:rPr>
        <w:t xml:space="preserve"> </w:t>
      </w:r>
      <w:proofErr w:type="spellStart"/>
      <w:r w:rsidR="00F93EB3" w:rsidRPr="007C1DF6">
        <w:rPr>
          <w:rFonts w:ascii="Arial" w:hAnsi="Arial" w:cs="Arial"/>
          <w:bCs/>
          <w:sz w:val="22"/>
          <w:szCs w:val="22"/>
        </w:rPr>
        <w:t>euro</w:t>
      </w:r>
      <w:proofErr w:type="spellEnd"/>
      <w:r w:rsidR="00BD76B4" w:rsidRPr="007C1DF6">
        <w:rPr>
          <w:rFonts w:ascii="Arial" w:hAnsi="Arial" w:cs="Arial"/>
          <w:bCs/>
          <w:sz w:val="22"/>
          <w:szCs w:val="22"/>
        </w:rPr>
        <w:t xml:space="preserve"> (1</w:t>
      </w:r>
      <w:r w:rsidR="00BD76B4" w:rsidRPr="007C1DF6">
        <w:rPr>
          <w:rFonts w:ascii="Arial" w:hAnsi="Arial" w:cs="Arial"/>
          <w:sz w:val="22"/>
          <w:szCs w:val="22"/>
        </w:rPr>
        <w:t>8 procentu apmērā</w:t>
      </w:r>
      <w:r w:rsidR="00BD76B4" w:rsidRPr="007C1DF6">
        <w:rPr>
          <w:rFonts w:ascii="Arial" w:hAnsi="Arial" w:cs="Arial"/>
          <w:bCs/>
          <w:sz w:val="22"/>
          <w:szCs w:val="22"/>
        </w:rPr>
        <w:t xml:space="preserve"> no ienākumu medi</w:t>
      </w:r>
      <w:r w:rsidR="00BD76B4" w:rsidRPr="007C1DF6">
        <w:rPr>
          <w:rFonts w:ascii="Arial" w:hAnsi="Arial" w:cs="Arial"/>
          <w:sz w:val="22"/>
          <w:szCs w:val="22"/>
        </w:rPr>
        <w:t>ānas)</w:t>
      </w:r>
      <w:r w:rsidR="007C1DF6" w:rsidRPr="007C1DF6">
        <w:rPr>
          <w:rFonts w:ascii="Arial" w:hAnsi="Arial" w:cs="Arial"/>
          <w:sz w:val="22"/>
          <w:szCs w:val="22"/>
        </w:rPr>
        <w:t xml:space="preserve"> un garantētais minimālais ienākumu slieksnis bērnam ir 76 </w:t>
      </w:r>
      <w:proofErr w:type="spellStart"/>
      <w:r w:rsidR="007C1DF6" w:rsidRPr="007C1DF6">
        <w:rPr>
          <w:rFonts w:ascii="Arial" w:hAnsi="Arial" w:cs="Arial"/>
          <w:i/>
          <w:iCs/>
          <w:sz w:val="22"/>
          <w:szCs w:val="22"/>
        </w:rPr>
        <w:t>euro</w:t>
      </w:r>
      <w:proofErr w:type="spellEnd"/>
      <w:r w:rsidR="00E81B5F" w:rsidRPr="007C1DF6">
        <w:rPr>
          <w:rFonts w:ascii="Arial" w:hAnsi="Arial" w:cs="Arial"/>
          <w:bCs/>
          <w:sz w:val="22"/>
          <w:szCs w:val="22"/>
        </w:rPr>
        <w:t>, nevar uzņemties papildus sociālās palīdzības pasākumus attiecībā uz mājsaimniecībām ar</w:t>
      </w:r>
      <w:r w:rsidR="00E81B5F" w:rsidRPr="007C1DF6">
        <w:rPr>
          <w:rFonts w:ascii="Arial" w:hAnsi="Arial" w:cs="Arial"/>
          <w:sz w:val="22"/>
          <w:szCs w:val="22"/>
        </w:rPr>
        <w:t xml:space="preserve"> ienākumu</w:t>
      </w:r>
      <w:r w:rsidR="00E81B5F" w:rsidRPr="007C1DF6">
        <w:rPr>
          <w:rFonts w:ascii="Arial" w:hAnsi="Arial" w:cs="Arial"/>
          <w:bCs/>
          <w:sz w:val="22"/>
          <w:szCs w:val="22"/>
        </w:rPr>
        <w:t xml:space="preserve"> slieksni </w:t>
      </w:r>
      <w:r w:rsidR="00E81B5F" w:rsidRPr="007C1DF6">
        <w:rPr>
          <w:rFonts w:ascii="Arial" w:hAnsi="Arial" w:cs="Arial"/>
          <w:sz w:val="22"/>
          <w:szCs w:val="22"/>
        </w:rPr>
        <w:t>80 procentu apmērā</w:t>
      </w:r>
      <w:r w:rsidR="00E81B5F" w:rsidRPr="007C1DF6">
        <w:rPr>
          <w:rFonts w:ascii="Arial" w:hAnsi="Arial" w:cs="Arial"/>
          <w:bCs/>
          <w:sz w:val="22"/>
          <w:szCs w:val="22"/>
        </w:rPr>
        <w:t xml:space="preserve"> no ienākumu medi</w:t>
      </w:r>
      <w:r w:rsidR="00E81B5F" w:rsidRPr="007C1DF6">
        <w:rPr>
          <w:rFonts w:ascii="Arial" w:hAnsi="Arial" w:cs="Arial"/>
          <w:sz w:val="22"/>
          <w:szCs w:val="22"/>
        </w:rPr>
        <w:t>ānas</w:t>
      </w:r>
      <w:r w:rsidR="00E81B5F" w:rsidRPr="007C1DF6">
        <w:rPr>
          <w:rFonts w:ascii="Arial" w:hAnsi="Arial" w:cs="Arial"/>
          <w:bCs/>
          <w:sz w:val="22"/>
          <w:szCs w:val="22"/>
        </w:rPr>
        <w:t xml:space="preserve">. </w:t>
      </w:r>
    </w:p>
    <w:p w14:paraId="4F715749" w14:textId="77777777" w:rsidR="00A31D69" w:rsidRPr="007C1DF6" w:rsidRDefault="00A31D69" w:rsidP="007C1DF6">
      <w:pPr>
        <w:spacing w:before="120"/>
        <w:jc w:val="both"/>
        <w:rPr>
          <w:rFonts w:ascii="Arial" w:hAnsi="Arial" w:cs="Arial"/>
          <w:sz w:val="22"/>
          <w:szCs w:val="22"/>
        </w:rPr>
      </w:pPr>
    </w:p>
    <w:p w14:paraId="4A2E735F" w14:textId="77777777" w:rsidR="000C50F0" w:rsidRPr="00195F26" w:rsidRDefault="0055055D" w:rsidP="00914AB6">
      <w:pPr>
        <w:pStyle w:val="Heading2"/>
        <w:spacing w:before="120" w:after="0"/>
      </w:pPr>
      <w:r>
        <w:t>LD</w:t>
      </w:r>
      <w:r w:rsidR="00B65FA9" w:rsidRPr="00195F26">
        <w:t xml:space="preserve">DK iebilst pret sadaļā </w:t>
      </w:r>
      <w:r w:rsidR="000C50F0" w:rsidRPr="00195F26">
        <w:t>“</w:t>
      </w:r>
      <w:r w:rsidR="00F178AE" w:rsidRPr="00195F26">
        <w:t>Minimālo ienākumu sliekšņu pārskatīšanas nosacījumi</w:t>
      </w:r>
      <w:r w:rsidR="000C50F0" w:rsidRPr="00195F26">
        <w:t>” ietverto tekstu: “</w:t>
      </w:r>
      <w:r w:rsidR="00F178AE" w:rsidRPr="00195F26">
        <w:t>Pārskatot minimālo ienākumu sliekšņus ikgadēji, trūcīgāko iedzīvotāju situācija uzlabosies katru gadu atbilstoši ekonomiskās attīstības tendencēm</w:t>
      </w:r>
      <w:r w:rsidR="000C50F0" w:rsidRPr="00195F26">
        <w:t xml:space="preserve"> (..)”</w:t>
      </w:r>
      <w:r w:rsidR="007C1DF6">
        <w:t>.</w:t>
      </w:r>
    </w:p>
    <w:p w14:paraId="730CD3E8" w14:textId="77777777" w:rsidR="000C50F0" w:rsidRPr="00195F26" w:rsidRDefault="000C50F0" w:rsidP="00914AB6">
      <w:pPr>
        <w:spacing w:before="120" w:line="276" w:lineRule="auto"/>
        <w:ind w:left="360"/>
        <w:jc w:val="both"/>
        <w:rPr>
          <w:rFonts w:ascii="Arial" w:hAnsi="Arial" w:cs="Arial"/>
          <w:b/>
          <w:sz w:val="22"/>
          <w:szCs w:val="22"/>
        </w:rPr>
      </w:pPr>
      <w:r w:rsidRPr="00195F26">
        <w:rPr>
          <w:rFonts w:ascii="Arial" w:hAnsi="Arial" w:cs="Arial"/>
          <w:b/>
          <w:sz w:val="22"/>
          <w:szCs w:val="22"/>
        </w:rPr>
        <w:t xml:space="preserve">Pamatojums:  </w:t>
      </w:r>
    </w:p>
    <w:p w14:paraId="4E2A67A9" w14:textId="77777777" w:rsidR="000C50F0" w:rsidRPr="00195F26" w:rsidRDefault="000C50F0" w:rsidP="0055055D">
      <w:pPr>
        <w:pStyle w:val="Heading2"/>
        <w:numPr>
          <w:ilvl w:val="0"/>
          <w:numId w:val="0"/>
        </w:numPr>
        <w:spacing w:before="120" w:after="0"/>
      </w:pPr>
      <w:r w:rsidRPr="00195F26">
        <w:t xml:space="preserve">Ja pārskatīšana nenotiek apsteidzoši, tad trūcīgāko iedzīvotāju situācija saglabāsies iepriekšējā līmenī. </w:t>
      </w:r>
    </w:p>
    <w:p w14:paraId="4BD7AC50" w14:textId="77777777" w:rsidR="000C50F0" w:rsidRPr="00195F26" w:rsidRDefault="000C50F0" w:rsidP="00914AB6">
      <w:pPr>
        <w:spacing w:before="120"/>
        <w:jc w:val="both"/>
        <w:rPr>
          <w:rFonts w:ascii="Arial" w:hAnsi="Arial" w:cs="Arial"/>
          <w:sz w:val="22"/>
          <w:szCs w:val="22"/>
        </w:rPr>
      </w:pPr>
    </w:p>
    <w:p w14:paraId="2BFA64D0" w14:textId="77777777" w:rsidR="000C50F0" w:rsidRPr="00195F26" w:rsidRDefault="003C4493" w:rsidP="00914AB6">
      <w:pPr>
        <w:pStyle w:val="Heading2"/>
        <w:spacing w:before="120" w:after="0"/>
      </w:pPr>
      <w:r>
        <w:t>LD</w:t>
      </w:r>
      <w:r w:rsidR="000C50F0" w:rsidRPr="00195F26">
        <w:t>DK iebilst pret sadaļā “Minimālo ienākumu sliekšņu pārskatīšanas nosacījumi” ietverto tekstu: “</w:t>
      </w:r>
      <w:r w:rsidR="00FA2476" w:rsidRPr="00195F26">
        <w:t>Rīcībā esošo ienākumu pieaugums palīdzēs lielākā mērā apmierināt iedzīvotāju pamatvajadzības, veicinot patēriņu un attiecīgi ieguldījumus tautsaimniecībā un ekonomikā, tāpēc minētie ieguldījumi ir vērtējami kā būtiskas investīcijas cilvēkos.</w:t>
      </w:r>
      <w:r w:rsidR="000C50F0" w:rsidRPr="00195F26">
        <w:t xml:space="preserve">” </w:t>
      </w:r>
    </w:p>
    <w:p w14:paraId="3FFA3AAE" w14:textId="77777777" w:rsidR="000C50F0" w:rsidRPr="00195F26" w:rsidRDefault="000C50F0" w:rsidP="00914AB6">
      <w:pPr>
        <w:spacing w:before="120" w:line="276" w:lineRule="auto"/>
        <w:ind w:left="360" w:hanging="360"/>
        <w:jc w:val="both"/>
        <w:rPr>
          <w:rFonts w:ascii="Arial" w:hAnsi="Arial" w:cs="Arial"/>
          <w:b/>
          <w:sz w:val="22"/>
          <w:szCs w:val="22"/>
        </w:rPr>
      </w:pPr>
      <w:r w:rsidRPr="00195F26">
        <w:rPr>
          <w:rFonts w:ascii="Arial" w:hAnsi="Arial" w:cs="Arial"/>
          <w:b/>
          <w:sz w:val="22"/>
          <w:szCs w:val="22"/>
        </w:rPr>
        <w:t xml:space="preserve">Pamatojums:  </w:t>
      </w:r>
    </w:p>
    <w:p w14:paraId="7DAA0B1C" w14:textId="77777777" w:rsidR="00FA0217" w:rsidRPr="00195F26" w:rsidRDefault="00FA2476" w:rsidP="00914AB6">
      <w:pPr>
        <w:pStyle w:val="ListParagraph"/>
        <w:numPr>
          <w:ilvl w:val="0"/>
          <w:numId w:val="16"/>
        </w:numPr>
        <w:spacing w:before="120"/>
        <w:ind w:left="284"/>
        <w:jc w:val="both"/>
        <w:rPr>
          <w:rFonts w:ascii="Arial" w:hAnsi="Arial" w:cs="Arial"/>
          <w:iCs/>
          <w:sz w:val="22"/>
          <w:szCs w:val="22"/>
        </w:rPr>
      </w:pPr>
      <w:r w:rsidRPr="00195F26">
        <w:rPr>
          <w:rFonts w:ascii="Arial" w:hAnsi="Arial" w:cs="Arial"/>
          <w:iCs/>
          <w:sz w:val="22"/>
          <w:szCs w:val="22"/>
        </w:rPr>
        <w:t>Jebkuri pabalstos izmaksātie publiskā sektora līdzekļi</w:t>
      </w:r>
      <w:r w:rsidR="00FA0217" w:rsidRPr="00195F26">
        <w:rPr>
          <w:rFonts w:ascii="Arial" w:hAnsi="Arial" w:cs="Arial"/>
          <w:iCs/>
          <w:sz w:val="22"/>
          <w:szCs w:val="22"/>
        </w:rPr>
        <w:t>, kas</w:t>
      </w:r>
      <w:r w:rsidRPr="00195F26">
        <w:rPr>
          <w:rFonts w:ascii="Arial" w:hAnsi="Arial" w:cs="Arial"/>
          <w:iCs/>
          <w:sz w:val="22"/>
          <w:szCs w:val="22"/>
        </w:rPr>
        <w:t xml:space="preserve"> tiek iegūti no nod</w:t>
      </w:r>
      <w:r w:rsidR="00FA0217" w:rsidRPr="00195F26">
        <w:rPr>
          <w:rFonts w:ascii="Arial" w:hAnsi="Arial" w:cs="Arial"/>
          <w:iCs/>
          <w:sz w:val="22"/>
          <w:szCs w:val="22"/>
        </w:rPr>
        <w:t>o</w:t>
      </w:r>
      <w:r w:rsidRPr="00195F26">
        <w:rPr>
          <w:rFonts w:ascii="Arial" w:hAnsi="Arial" w:cs="Arial"/>
          <w:iCs/>
          <w:sz w:val="22"/>
          <w:szCs w:val="22"/>
        </w:rPr>
        <w:t>kļu maksājumiem, mazina ieguldījumu atdevi un tautsaimniecības konkurētspēju starpvalstu tirgū.</w:t>
      </w:r>
      <w:r w:rsidR="00FA0217" w:rsidRPr="00195F26">
        <w:rPr>
          <w:rFonts w:ascii="Arial" w:hAnsi="Arial" w:cs="Arial"/>
          <w:iCs/>
          <w:sz w:val="22"/>
          <w:szCs w:val="22"/>
        </w:rPr>
        <w:t xml:space="preserve"> </w:t>
      </w:r>
      <w:r w:rsidR="00F854F8" w:rsidRPr="00195F26">
        <w:rPr>
          <w:rFonts w:ascii="Arial" w:hAnsi="Arial" w:cs="Arial"/>
          <w:iCs/>
          <w:sz w:val="22"/>
          <w:szCs w:val="22"/>
        </w:rPr>
        <w:t>Š</w:t>
      </w:r>
      <w:r w:rsidR="00FA0217" w:rsidRPr="00195F26">
        <w:rPr>
          <w:rFonts w:ascii="Arial" w:hAnsi="Arial" w:cs="Arial"/>
          <w:iCs/>
          <w:sz w:val="22"/>
          <w:szCs w:val="22"/>
        </w:rPr>
        <w:t xml:space="preserve">āda veida patēriņš nevar veicināt izaugsmi vairāk, nekā nodokļu izraisītais sabremzējums, jo daļa no šādā veidā subsidētā patēriņa ir </w:t>
      </w:r>
      <w:r w:rsidR="00F94985" w:rsidRPr="00195F26">
        <w:rPr>
          <w:rFonts w:ascii="Arial" w:hAnsi="Arial" w:cs="Arial"/>
          <w:iCs/>
          <w:sz w:val="22"/>
          <w:szCs w:val="22"/>
        </w:rPr>
        <w:t xml:space="preserve">neatgriezeniski patērēti </w:t>
      </w:r>
      <w:r w:rsidR="00FA0217" w:rsidRPr="00195F26">
        <w:rPr>
          <w:rFonts w:ascii="Arial" w:hAnsi="Arial" w:cs="Arial"/>
          <w:iCs/>
          <w:sz w:val="22"/>
          <w:szCs w:val="22"/>
        </w:rPr>
        <w:t>prim</w:t>
      </w:r>
      <w:r w:rsidR="00850A6D" w:rsidRPr="00195F26">
        <w:rPr>
          <w:rFonts w:ascii="Arial" w:hAnsi="Arial" w:cs="Arial"/>
          <w:iCs/>
          <w:sz w:val="22"/>
          <w:szCs w:val="22"/>
        </w:rPr>
        <w:t>ār</w:t>
      </w:r>
      <w:r w:rsidR="00FA0217" w:rsidRPr="00195F26">
        <w:rPr>
          <w:rFonts w:ascii="Arial" w:hAnsi="Arial" w:cs="Arial"/>
          <w:iCs/>
          <w:sz w:val="22"/>
          <w:szCs w:val="22"/>
        </w:rPr>
        <w:t xml:space="preserve">ie resursi, daļa – </w:t>
      </w:r>
      <w:r w:rsidR="00850A6D" w:rsidRPr="00195F26">
        <w:rPr>
          <w:rFonts w:ascii="Arial" w:hAnsi="Arial" w:cs="Arial"/>
          <w:iCs/>
          <w:sz w:val="22"/>
          <w:szCs w:val="22"/>
        </w:rPr>
        <w:t xml:space="preserve">ar nodokļu palīdzību paņemts </w:t>
      </w:r>
      <w:r w:rsidR="00FA0217" w:rsidRPr="00195F26">
        <w:rPr>
          <w:rFonts w:ascii="Arial" w:hAnsi="Arial" w:cs="Arial"/>
          <w:iCs/>
          <w:sz w:val="22"/>
          <w:szCs w:val="22"/>
        </w:rPr>
        <w:t>citu cilvēku darba rezultāts</w:t>
      </w:r>
      <w:r w:rsidR="00F854F8" w:rsidRPr="00195F26">
        <w:rPr>
          <w:rFonts w:ascii="Arial" w:hAnsi="Arial" w:cs="Arial"/>
          <w:iCs/>
          <w:sz w:val="22"/>
          <w:szCs w:val="22"/>
        </w:rPr>
        <w:t>, kas nepārdalīšanas gadījumā paliktu šo personu rīcībā</w:t>
      </w:r>
      <w:r w:rsidR="00FA0217" w:rsidRPr="00195F26">
        <w:rPr>
          <w:rFonts w:ascii="Arial" w:hAnsi="Arial" w:cs="Arial"/>
          <w:iCs/>
          <w:sz w:val="22"/>
          <w:szCs w:val="22"/>
        </w:rPr>
        <w:t xml:space="preserve">. </w:t>
      </w:r>
    </w:p>
    <w:p w14:paraId="7F793292" w14:textId="77777777" w:rsidR="000C50F0" w:rsidRPr="00195F26" w:rsidRDefault="00850A6D" w:rsidP="00914AB6">
      <w:pPr>
        <w:pStyle w:val="ListParagraph"/>
        <w:numPr>
          <w:ilvl w:val="0"/>
          <w:numId w:val="16"/>
        </w:numPr>
        <w:spacing w:before="120"/>
        <w:ind w:left="284"/>
        <w:jc w:val="both"/>
        <w:rPr>
          <w:rFonts w:ascii="Arial" w:hAnsi="Arial" w:cs="Arial"/>
          <w:sz w:val="22"/>
          <w:szCs w:val="22"/>
        </w:rPr>
      </w:pPr>
      <w:r w:rsidRPr="00195F26">
        <w:rPr>
          <w:rFonts w:ascii="Arial" w:hAnsi="Arial" w:cs="Arial"/>
          <w:sz w:val="22"/>
          <w:szCs w:val="22"/>
        </w:rPr>
        <w:t>Ar terminu</w:t>
      </w:r>
      <w:r w:rsidR="00FA0217" w:rsidRPr="00195F26">
        <w:rPr>
          <w:rFonts w:ascii="Arial" w:hAnsi="Arial" w:cs="Arial"/>
          <w:iCs/>
          <w:sz w:val="22"/>
          <w:szCs w:val="22"/>
        </w:rPr>
        <w:t xml:space="preserve"> </w:t>
      </w:r>
      <w:r w:rsidRPr="00195F26">
        <w:rPr>
          <w:rFonts w:ascii="Arial" w:hAnsi="Arial" w:cs="Arial"/>
          <w:sz w:val="22"/>
          <w:szCs w:val="22"/>
        </w:rPr>
        <w:t>“</w:t>
      </w:r>
      <w:r w:rsidR="00FA0217" w:rsidRPr="00195F26">
        <w:rPr>
          <w:rFonts w:ascii="Arial" w:hAnsi="Arial" w:cs="Arial"/>
          <w:iCs/>
          <w:sz w:val="22"/>
          <w:szCs w:val="22"/>
        </w:rPr>
        <w:t>investīcijas cilvēko</w:t>
      </w:r>
      <w:r w:rsidR="00FA0217" w:rsidRPr="00195F26">
        <w:rPr>
          <w:rFonts w:ascii="Arial" w:hAnsi="Arial" w:cs="Arial"/>
          <w:sz w:val="22"/>
          <w:szCs w:val="22"/>
        </w:rPr>
        <w:t>s</w:t>
      </w:r>
      <w:r w:rsidRPr="00195F26">
        <w:rPr>
          <w:rFonts w:ascii="Arial" w:hAnsi="Arial" w:cs="Arial"/>
          <w:sz w:val="22"/>
          <w:szCs w:val="22"/>
        </w:rPr>
        <w:t>” parasti saprot</w:t>
      </w:r>
      <w:r w:rsidR="00FA2476" w:rsidRPr="00195F26">
        <w:rPr>
          <w:rFonts w:ascii="Arial" w:hAnsi="Arial" w:cs="Arial"/>
          <w:iCs/>
          <w:sz w:val="22"/>
          <w:szCs w:val="22"/>
        </w:rPr>
        <w:t xml:space="preserve"> ieguldījum</w:t>
      </w:r>
      <w:r w:rsidRPr="00195F26">
        <w:rPr>
          <w:rFonts w:ascii="Arial" w:hAnsi="Arial" w:cs="Arial"/>
          <w:sz w:val="22"/>
          <w:szCs w:val="22"/>
        </w:rPr>
        <w:t>us, kas paaugstina šo cilvēku izglītības līmeni un kvalifikāciju, kā arī palielina veiktspēju un konkurētspēju</w:t>
      </w:r>
      <w:r w:rsidR="00F854F8" w:rsidRPr="00195F26">
        <w:rPr>
          <w:rFonts w:ascii="Arial" w:hAnsi="Arial" w:cs="Arial"/>
          <w:sz w:val="22"/>
          <w:szCs w:val="22"/>
        </w:rPr>
        <w:t xml:space="preserve"> darba tirgū</w:t>
      </w:r>
      <w:r w:rsidRPr="00195F26">
        <w:rPr>
          <w:rFonts w:ascii="Arial" w:hAnsi="Arial" w:cs="Arial"/>
          <w:sz w:val="22"/>
          <w:szCs w:val="22"/>
        </w:rPr>
        <w:t>.</w:t>
      </w:r>
      <w:r w:rsidR="008A0279" w:rsidRPr="00195F26">
        <w:rPr>
          <w:rFonts w:ascii="Arial" w:hAnsi="Arial" w:cs="Arial"/>
          <w:sz w:val="22"/>
          <w:szCs w:val="22"/>
        </w:rPr>
        <w:t xml:space="preserve"> Daļā gadījumu atbalsts mazina vēlmi iesaistīties darba tirgū un veicina tā saucamo</w:t>
      </w:r>
      <w:r w:rsidR="00846C3A" w:rsidRPr="00195F26">
        <w:rPr>
          <w:rFonts w:ascii="Arial" w:hAnsi="Arial" w:cs="Arial"/>
          <w:sz w:val="22"/>
          <w:szCs w:val="22"/>
        </w:rPr>
        <w:t>s</w:t>
      </w:r>
      <w:r w:rsidR="008A0279" w:rsidRPr="00195F26">
        <w:rPr>
          <w:rFonts w:ascii="Arial" w:hAnsi="Arial" w:cs="Arial"/>
          <w:sz w:val="22"/>
          <w:szCs w:val="22"/>
        </w:rPr>
        <w:t xml:space="preserve"> nabadzības slazdus. Par </w:t>
      </w:r>
      <w:r w:rsidR="008A0279" w:rsidRPr="00195F26">
        <w:rPr>
          <w:rFonts w:ascii="Arial" w:hAnsi="Arial" w:cs="Arial"/>
          <w:iCs/>
          <w:sz w:val="22"/>
          <w:szCs w:val="22"/>
        </w:rPr>
        <w:t>investīcij</w:t>
      </w:r>
      <w:r w:rsidR="008A0279" w:rsidRPr="00195F26">
        <w:rPr>
          <w:rFonts w:ascii="Arial" w:hAnsi="Arial" w:cs="Arial"/>
          <w:sz w:val="22"/>
          <w:szCs w:val="22"/>
        </w:rPr>
        <w:t>ām</w:t>
      </w:r>
      <w:r w:rsidR="008A0279" w:rsidRPr="00195F26">
        <w:rPr>
          <w:rFonts w:ascii="Arial" w:hAnsi="Arial" w:cs="Arial"/>
          <w:iCs/>
          <w:sz w:val="22"/>
          <w:szCs w:val="22"/>
        </w:rPr>
        <w:t xml:space="preserve"> cilvēko</w:t>
      </w:r>
      <w:r w:rsidR="008A0279" w:rsidRPr="00195F26">
        <w:rPr>
          <w:rFonts w:ascii="Arial" w:hAnsi="Arial" w:cs="Arial"/>
          <w:sz w:val="22"/>
          <w:szCs w:val="22"/>
        </w:rPr>
        <w:t xml:space="preserve">s var uzskatīt tikai to pabalstu daļu, kas ir vērsta uz </w:t>
      </w:r>
      <w:r w:rsidR="00846C3A" w:rsidRPr="00195F26">
        <w:rPr>
          <w:rFonts w:ascii="Arial" w:hAnsi="Arial" w:cs="Arial"/>
          <w:sz w:val="22"/>
          <w:szCs w:val="22"/>
        </w:rPr>
        <w:t xml:space="preserve">nabadzības un atstumtības risku mazināšanu </w:t>
      </w:r>
      <w:r w:rsidR="008A0279" w:rsidRPr="00195F26">
        <w:rPr>
          <w:rFonts w:ascii="Arial" w:hAnsi="Arial" w:cs="Arial"/>
          <w:sz w:val="22"/>
          <w:szCs w:val="22"/>
        </w:rPr>
        <w:t>bērniem</w:t>
      </w:r>
      <w:r w:rsidR="00846C3A" w:rsidRPr="00195F26">
        <w:rPr>
          <w:rFonts w:ascii="Arial" w:hAnsi="Arial" w:cs="Arial"/>
          <w:sz w:val="22"/>
          <w:szCs w:val="22"/>
        </w:rPr>
        <w:t>, kā arī uz</w:t>
      </w:r>
      <w:r w:rsidR="008A0279" w:rsidRPr="00195F26">
        <w:rPr>
          <w:rFonts w:ascii="Arial" w:hAnsi="Arial" w:cs="Arial"/>
          <w:sz w:val="22"/>
          <w:szCs w:val="22"/>
        </w:rPr>
        <w:t xml:space="preserve"> personām, kuras pabalstu saņemšanas periodā virzās uz savas veiktspējas paaugstināšanu</w:t>
      </w:r>
      <w:r w:rsidR="008A0279" w:rsidRPr="00195F26">
        <w:rPr>
          <w:rFonts w:ascii="Arial" w:hAnsi="Arial" w:cs="Arial"/>
          <w:iCs/>
          <w:sz w:val="22"/>
          <w:szCs w:val="22"/>
        </w:rPr>
        <w:t xml:space="preserve">. </w:t>
      </w:r>
    </w:p>
    <w:p w14:paraId="6795FF8D" w14:textId="77777777" w:rsidR="008A0279" w:rsidRPr="00195F26" w:rsidRDefault="008A0279" w:rsidP="00914AB6">
      <w:pPr>
        <w:spacing w:before="120"/>
        <w:ind w:hanging="360"/>
        <w:jc w:val="both"/>
        <w:rPr>
          <w:rFonts w:ascii="Arial" w:hAnsi="Arial" w:cs="Arial"/>
          <w:sz w:val="22"/>
          <w:szCs w:val="22"/>
        </w:rPr>
      </w:pPr>
    </w:p>
    <w:p w14:paraId="0079AF73" w14:textId="77777777" w:rsidR="008A0279" w:rsidRPr="00195F26" w:rsidRDefault="003C4493" w:rsidP="00914AB6">
      <w:pPr>
        <w:pStyle w:val="Heading2"/>
        <w:spacing w:before="120" w:after="0"/>
      </w:pPr>
      <w:r>
        <w:t>LD</w:t>
      </w:r>
      <w:r w:rsidR="008A0279" w:rsidRPr="00195F26">
        <w:t>DK iebilst pret sadaļā “Minimālo ienākumu sliekšņu pārskatīšanas nosacījumi” ietverto tekstu: “</w:t>
      </w:r>
      <w:r w:rsidR="00846C3A" w:rsidRPr="00195F26">
        <w:t>svarīgi ir minēt, ka trūcīgās mājsaimniecības statuss paredz atvieglojumus tādiem būtiskiem pakalpojumiem kā veselības aprūpe</w:t>
      </w:r>
      <w:r w:rsidR="008A0279" w:rsidRPr="00195F26">
        <w:t>”</w:t>
      </w:r>
      <w:r w:rsidR="00F854F8" w:rsidRPr="00195F26">
        <w:t>.</w:t>
      </w:r>
      <w:r w:rsidR="008A0279" w:rsidRPr="00195F26">
        <w:t xml:space="preserve"> </w:t>
      </w:r>
    </w:p>
    <w:p w14:paraId="574C7F7B" w14:textId="77777777" w:rsidR="008A0279" w:rsidRPr="00195F26" w:rsidRDefault="008A0279" w:rsidP="00914AB6">
      <w:pPr>
        <w:spacing w:before="120" w:line="276" w:lineRule="auto"/>
        <w:ind w:left="360"/>
        <w:jc w:val="both"/>
        <w:rPr>
          <w:rFonts w:ascii="Arial" w:hAnsi="Arial" w:cs="Arial"/>
          <w:b/>
          <w:sz w:val="22"/>
          <w:szCs w:val="22"/>
        </w:rPr>
      </w:pPr>
      <w:r w:rsidRPr="00195F26">
        <w:rPr>
          <w:rFonts w:ascii="Arial" w:hAnsi="Arial" w:cs="Arial"/>
          <w:b/>
          <w:sz w:val="22"/>
          <w:szCs w:val="22"/>
        </w:rPr>
        <w:t xml:space="preserve">Pamatojums:  </w:t>
      </w:r>
    </w:p>
    <w:p w14:paraId="2CC36E13" w14:textId="77777777" w:rsidR="00F178AE" w:rsidRPr="00195F26" w:rsidRDefault="00BA6F1D" w:rsidP="00914AB6">
      <w:pPr>
        <w:pStyle w:val="Heading2"/>
        <w:numPr>
          <w:ilvl w:val="0"/>
          <w:numId w:val="0"/>
        </w:numPr>
        <w:spacing w:before="120" w:after="0"/>
      </w:pPr>
      <w:r w:rsidRPr="00195F26">
        <w:t>Situācijā, kad strādājošaj</w:t>
      </w:r>
      <w:r w:rsidR="00B60A8F" w:rsidRPr="00195F26">
        <w:t>ā</w:t>
      </w:r>
      <w:r w:rsidRPr="00195F26">
        <w:t xml:space="preserve">m </w:t>
      </w:r>
      <w:r w:rsidR="00B60A8F" w:rsidRPr="00195F26">
        <w:t>personām</w:t>
      </w:r>
      <w:r w:rsidRPr="00195F26">
        <w:t>, kur</w:t>
      </w:r>
      <w:r w:rsidR="00B60A8F" w:rsidRPr="00195F26">
        <w:t>as</w:t>
      </w:r>
      <w:r w:rsidRPr="00195F26">
        <w:t xml:space="preserve"> rada kopproduktu un ģenerē resursus nodokļiem,</w:t>
      </w:r>
      <w:r w:rsidR="00B60A8F" w:rsidRPr="00195F26">
        <w:t xml:space="preserve"> kā arī bērniem</w:t>
      </w:r>
      <w:r w:rsidRPr="00195F26">
        <w:t xml:space="preserve"> no nodokļu maksājumiem finansēto veselības aprūpes pakalpojumu pieejamība ir ļoti ierobežota, nevajadzētu uzsvērt, ka trūcīgas personas statuss, </w:t>
      </w:r>
      <w:r w:rsidR="00F854F8" w:rsidRPr="00195F26">
        <w:t xml:space="preserve">kas </w:t>
      </w:r>
      <w:r w:rsidRPr="00195F26">
        <w:t xml:space="preserve">tostarp </w:t>
      </w:r>
      <w:r w:rsidR="00F854F8" w:rsidRPr="00195F26">
        <w:t xml:space="preserve">tiek piešķirts </w:t>
      </w:r>
      <w:r w:rsidRPr="00195F26">
        <w:t xml:space="preserve">arī personām bez darbspējas ierobežojumiem, dod priekšrocības veselības aprūpes pakalpojumu saņemšanā. Ja </w:t>
      </w:r>
      <w:r w:rsidR="00B60A8F" w:rsidRPr="00195F26">
        <w:t xml:space="preserve">tomēr </w:t>
      </w:r>
      <w:r w:rsidRPr="00195F26">
        <w:t>ir nepieciešams to</w:t>
      </w:r>
      <w:r w:rsidR="00B60A8F" w:rsidRPr="00195F26">
        <w:t xml:space="preserve"> </w:t>
      </w:r>
      <w:r w:rsidR="00B60A8F" w:rsidRPr="00195F26">
        <w:lastRenderedPageBreak/>
        <w:t>šajā dokumentā pieminēt</w:t>
      </w:r>
      <w:r w:rsidRPr="00195F26">
        <w:t xml:space="preserve">, tad ir jānorāda, </w:t>
      </w:r>
      <w:r w:rsidR="00F854F8" w:rsidRPr="00195F26">
        <w:t xml:space="preserve">konkrētie </w:t>
      </w:r>
      <w:r w:rsidR="00B60A8F" w:rsidRPr="00195F26">
        <w:t>atvieglojumi</w:t>
      </w:r>
      <w:r w:rsidR="00F854F8" w:rsidRPr="00195F26">
        <w:t>,</w:t>
      </w:r>
      <w:r w:rsidR="00B60A8F" w:rsidRPr="00195F26">
        <w:t xml:space="preserve"> </w:t>
      </w:r>
      <w:r w:rsidR="00F854F8" w:rsidRPr="00195F26">
        <w:t xml:space="preserve">kādi </w:t>
      </w:r>
      <w:r w:rsidR="00B60A8F" w:rsidRPr="00195F26">
        <w:t xml:space="preserve">šīm personām pienākas (atbrīvojums no līdzmaksājumiem).  </w:t>
      </w:r>
      <w:r w:rsidRPr="00195F26">
        <w:t xml:space="preserve"> </w:t>
      </w:r>
    </w:p>
    <w:p w14:paraId="60628C6B" w14:textId="77777777" w:rsidR="00B60A8F" w:rsidRPr="00195F26" w:rsidRDefault="00B60A8F" w:rsidP="00914AB6">
      <w:pPr>
        <w:spacing w:before="120"/>
        <w:jc w:val="both"/>
        <w:rPr>
          <w:rFonts w:ascii="Arial" w:hAnsi="Arial" w:cs="Arial"/>
          <w:sz w:val="22"/>
          <w:szCs w:val="22"/>
        </w:rPr>
      </w:pPr>
    </w:p>
    <w:p w14:paraId="3FB1C395" w14:textId="77777777" w:rsidR="00D34B21" w:rsidRPr="00195F26" w:rsidRDefault="003C4493" w:rsidP="00914AB6">
      <w:pPr>
        <w:pStyle w:val="Heading2"/>
        <w:spacing w:before="120" w:after="0"/>
      </w:pPr>
      <w:r>
        <w:t>LD</w:t>
      </w:r>
      <w:r w:rsidR="00D34B21" w:rsidRPr="00195F26">
        <w:t xml:space="preserve">DK iebilst pret sadaļā “Minimālo ienākumu sliekšņu pārskatīšanas nosacījumi” ietverto tekstu: </w:t>
      </w:r>
      <w:r w:rsidR="00A4258F" w:rsidRPr="00195F26">
        <w:t>“”</w:t>
      </w:r>
      <w:r w:rsidR="00D34B21" w:rsidRPr="00195F26">
        <w:t>Katru gadu pārskatot minimālo ienākumu sliekšņus, paaugstināsies tikai minimālo pensiju apmēri, kas radīs netaisnību pret pārējiem pensiju saņēmējiem, kuru pensija pārsniedz minimālo apmēru, jo minimālās pensijas tiktu pārskatītas divas reizes gadā – pensiju indeksācijas rezultātā un saistībā ar minimālo ienākumu sliekšņu pārskatīšanu, savukārt pārējās pensijas – vienu reizi gadā saistībā ar pensiju indeksāciju</w:t>
      </w:r>
      <w:r w:rsidR="00A4258F" w:rsidRPr="00195F26">
        <w:t>”</w:t>
      </w:r>
    </w:p>
    <w:p w14:paraId="21A8F563" w14:textId="77777777" w:rsidR="00F178AE" w:rsidRPr="00CD7303" w:rsidRDefault="00D34B21" w:rsidP="00914AB6">
      <w:pPr>
        <w:pStyle w:val="Heading2"/>
        <w:numPr>
          <w:ilvl w:val="0"/>
          <w:numId w:val="0"/>
        </w:numPr>
        <w:spacing w:before="120" w:after="0"/>
        <w:ind w:left="142"/>
        <w:rPr>
          <w:b/>
          <w:color w:val="414142"/>
        </w:rPr>
      </w:pPr>
      <w:r w:rsidRPr="00CD7303">
        <w:rPr>
          <w:b/>
        </w:rPr>
        <w:t>Pamatojums</w:t>
      </w:r>
    </w:p>
    <w:p w14:paraId="69DA8AAA" w14:textId="77777777" w:rsidR="00D34B21" w:rsidRPr="00195F26" w:rsidRDefault="00BC465F" w:rsidP="00914AB6">
      <w:pPr>
        <w:spacing w:before="120"/>
        <w:jc w:val="both"/>
        <w:rPr>
          <w:rFonts w:ascii="Arial" w:hAnsi="Arial" w:cs="Arial"/>
          <w:sz w:val="22"/>
          <w:szCs w:val="22"/>
        </w:rPr>
      </w:pPr>
      <w:r w:rsidRPr="00195F26">
        <w:rPr>
          <w:rFonts w:ascii="Arial" w:hAnsi="Arial" w:cs="Arial"/>
          <w:sz w:val="22"/>
          <w:szCs w:val="22"/>
        </w:rPr>
        <w:t>Jāpiekrīt, ka MIL pārskatīšanai un pensiju indeksācijai</w:t>
      </w:r>
      <w:r w:rsidR="00A4258F" w:rsidRPr="00195F26">
        <w:rPr>
          <w:rFonts w:ascii="Arial" w:hAnsi="Arial" w:cs="Arial"/>
          <w:sz w:val="22"/>
          <w:szCs w:val="22"/>
        </w:rPr>
        <w:t xml:space="preserve"> </w:t>
      </w:r>
      <w:r w:rsidRPr="00195F26">
        <w:rPr>
          <w:rFonts w:ascii="Arial" w:hAnsi="Arial" w:cs="Arial"/>
          <w:sz w:val="22"/>
          <w:szCs w:val="22"/>
        </w:rPr>
        <w:t>piemēroja</w:t>
      </w:r>
      <w:r w:rsidR="00A4258F" w:rsidRPr="00195F26">
        <w:rPr>
          <w:rFonts w:ascii="Arial" w:hAnsi="Arial" w:cs="Arial"/>
          <w:sz w:val="22"/>
          <w:szCs w:val="22"/>
        </w:rPr>
        <w:t>mo indeksu atšķirība (MIL indeksē atbilstīgi ienākumu pieaugumam, savu</w:t>
      </w:r>
      <w:r w:rsidR="00F854F8" w:rsidRPr="00195F26">
        <w:rPr>
          <w:rFonts w:ascii="Arial" w:hAnsi="Arial" w:cs="Arial"/>
          <w:sz w:val="22"/>
          <w:szCs w:val="22"/>
        </w:rPr>
        <w:t>kārt pensijas - ar indeksu, kas</w:t>
      </w:r>
      <w:r w:rsidR="00A4258F" w:rsidRPr="00195F26">
        <w:rPr>
          <w:rFonts w:ascii="Arial" w:hAnsi="Arial" w:cs="Arial"/>
          <w:sz w:val="22"/>
          <w:szCs w:val="22"/>
        </w:rPr>
        <w:t xml:space="preserve"> ir atvasināts no atalgojuma pieauguma un inflācijas līmeņa), </w:t>
      </w:r>
      <w:r w:rsidRPr="00195F26">
        <w:rPr>
          <w:rFonts w:ascii="Arial" w:hAnsi="Arial" w:cs="Arial"/>
          <w:sz w:val="22"/>
          <w:szCs w:val="22"/>
        </w:rPr>
        <w:t>izraisa</w:t>
      </w:r>
      <w:r w:rsidR="00A4258F" w:rsidRPr="00195F26">
        <w:rPr>
          <w:rFonts w:ascii="Arial" w:hAnsi="Arial" w:cs="Arial"/>
          <w:sz w:val="22"/>
          <w:szCs w:val="22"/>
        </w:rPr>
        <w:t xml:space="preserve"> </w:t>
      </w:r>
      <w:r w:rsidRPr="00195F26">
        <w:rPr>
          <w:rFonts w:ascii="Arial" w:hAnsi="Arial" w:cs="Arial"/>
          <w:sz w:val="22"/>
          <w:szCs w:val="22"/>
        </w:rPr>
        <w:t>minimālo un “tīri” uz kapitāla balstīto</w:t>
      </w:r>
      <w:r w:rsidR="00F854F8" w:rsidRPr="00195F26">
        <w:rPr>
          <w:rFonts w:ascii="Arial" w:hAnsi="Arial" w:cs="Arial"/>
          <w:sz w:val="22"/>
          <w:szCs w:val="22"/>
        </w:rPr>
        <w:t xml:space="preserve"> pensiju tuvināšano</w:t>
      </w:r>
      <w:r w:rsidR="00A4258F" w:rsidRPr="00195F26">
        <w:rPr>
          <w:rFonts w:ascii="Arial" w:hAnsi="Arial" w:cs="Arial"/>
          <w:sz w:val="22"/>
          <w:szCs w:val="22"/>
        </w:rPr>
        <w:t>s, tomēr</w:t>
      </w:r>
      <w:r w:rsidR="005918B5" w:rsidRPr="00195F26">
        <w:rPr>
          <w:rFonts w:ascii="Arial" w:hAnsi="Arial" w:cs="Arial"/>
          <w:sz w:val="22"/>
          <w:szCs w:val="22"/>
        </w:rPr>
        <w:t xml:space="preserve"> tam nevajadzētu būt šķērslim, lai MIL</w:t>
      </w:r>
      <w:r w:rsidR="00F854F8" w:rsidRPr="00195F26">
        <w:rPr>
          <w:rFonts w:ascii="Arial" w:hAnsi="Arial" w:cs="Arial"/>
          <w:sz w:val="22"/>
          <w:szCs w:val="22"/>
        </w:rPr>
        <w:t xml:space="preserve"> un uz tā balstītās minimālās pensijas</w:t>
      </w:r>
      <w:r w:rsidR="005918B5" w:rsidRPr="00195F26">
        <w:rPr>
          <w:rFonts w:ascii="Arial" w:hAnsi="Arial" w:cs="Arial"/>
          <w:sz w:val="22"/>
          <w:szCs w:val="22"/>
        </w:rPr>
        <w:t xml:space="preserve"> pārskatī</w:t>
      </w:r>
      <w:r w:rsidRPr="00195F26">
        <w:rPr>
          <w:rFonts w:ascii="Arial" w:hAnsi="Arial" w:cs="Arial"/>
          <w:sz w:val="22"/>
          <w:szCs w:val="22"/>
        </w:rPr>
        <w:t>tu katru gadu. Ir jānodala</w:t>
      </w:r>
      <w:r w:rsidR="005918B5" w:rsidRPr="00195F26">
        <w:rPr>
          <w:rFonts w:ascii="Arial" w:hAnsi="Arial" w:cs="Arial"/>
          <w:sz w:val="22"/>
          <w:szCs w:val="22"/>
        </w:rPr>
        <w:t xml:space="preserve"> </w:t>
      </w:r>
      <w:r w:rsidRPr="00195F26">
        <w:rPr>
          <w:rFonts w:ascii="Arial" w:hAnsi="Arial" w:cs="Arial"/>
          <w:sz w:val="22"/>
          <w:szCs w:val="22"/>
        </w:rPr>
        <w:t xml:space="preserve">vispārējā pensiju  indeksācija no </w:t>
      </w:r>
      <w:r w:rsidR="005918B5" w:rsidRPr="00195F26">
        <w:rPr>
          <w:rFonts w:ascii="Arial" w:hAnsi="Arial" w:cs="Arial"/>
          <w:sz w:val="22"/>
          <w:szCs w:val="22"/>
        </w:rPr>
        <w:t>uz minimālās pensijas bāzes piešķirto pensiju</w:t>
      </w:r>
      <w:r w:rsidRPr="00195F26">
        <w:rPr>
          <w:rFonts w:ascii="Arial" w:hAnsi="Arial" w:cs="Arial"/>
          <w:sz w:val="22"/>
          <w:szCs w:val="22"/>
        </w:rPr>
        <w:t xml:space="preserve"> aktualizēšan</w:t>
      </w:r>
      <w:r w:rsidR="005918B5" w:rsidRPr="00195F26">
        <w:rPr>
          <w:rFonts w:ascii="Arial" w:hAnsi="Arial" w:cs="Arial"/>
          <w:sz w:val="22"/>
          <w:szCs w:val="22"/>
        </w:rPr>
        <w:t>a</w:t>
      </w:r>
      <w:r w:rsidR="00D2278B" w:rsidRPr="00195F26">
        <w:rPr>
          <w:rFonts w:ascii="Arial" w:hAnsi="Arial" w:cs="Arial"/>
          <w:sz w:val="22"/>
          <w:szCs w:val="22"/>
        </w:rPr>
        <w:t>s</w:t>
      </w:r>
      <w:r w:rsidR="005918B5" w:rsidRPr="00195F26">
        <w:rPr>
          <w:rFonts w:ascii="Arial" w:hAnsi="Arial" w:cs="Arial"/>
          <w:sz w:val="22"/>
          <w:szCs w:val="22"/>
        </w:rPr>
        <w:t xml:space="preserve">. Tikmēr, kamēr minimālās pensijas bāze ir MIL, tās apmēram ir jāmainās vienu reizi gadā vai nu </w:t>
      </w:r>
      <w:r w:rsidR="003764B2" w:rsidRPr="00195F26">
        <w:rPr>
          <w:rFonts w:ascii="Arial" w:hAnsi="Arial" w:cs="Arial"/>
          <w:sz w:val="22"/>
          <w:szCs w:val="22"/>
        </w:rPr>
        <w:t xml:space="preserve">pieskaņojot to </w:t>
      </w:r>
      <w:r w:rsidR="005918B5" w:rsidRPr="00195F26">
        <w:rPr>
          <w:rFonts w:ascii="Arial" w:hAnsi="Arial" w:cs="Arial"/>
          <w:sz w:val="22"/>
          <w:szCs w:val="22"/>
        </w:rPr>
        <w:t>MIL</w:t>
      </w:r>
      <w:r w:rsidR="003764B2" w:rsidRPr="00195F26">
        <w:rPr>
          <w:rFonts w:ascii="Arial" w:hAnsi="Arial" w:cs="Arial"/>
          <w:sz w:val="22"/>
          <w:szCs w:val="22"/>
        </w:rPr>
        <w:t xml:space="preserve"> aktualizācijai (parasti 1.janvāris)</w:t>
      </w:r>
      <w:r w:rsidR="005918B5" w:rsidRPr="00195F26">
        <w:rPr>
          <w:rFonts w:ascii="Arial" w:hAnsi="Arial" w:cs="Arial"/>
          <w:sz w:val="22"/>
          <w:szCs w:val="22"/>
        </w:rPr>
        <w:t xml:space="preserve">, vai ar nobīdi laikā - vienlaikus ar pensiju indeksāciju. Pielietojot pirmo variantu, pastāv lielāks risks, ka </w:t>
      </w:r>
      <w:r w:rsidR="00F24679" w:rsidRPr="00195F26">
        <w:rPr>
          <w:rFonts w:ascii="Arial" w:hAnsi="Arial" w:cs="Arial"/>
          <w:sz w:val="22"/>
          <w:szCs w:val="22"/>
        </w:rPr>
        <w:t xml:space="preserve">minimālās pensijas var kļūt lielākas par tām </w:t>
      </w:r>
      <w:r w:rsidR="005918B5" w:rsidRPr="00195F26">
        <w:rPr>
          <w:rFonts w:ascii="Arial" w:hAnsi="Arial" w:cs="Arial"/>
          <w:sz w:val="22"/>
          <w:szCs w:val="22"/>
        </w:rPr>
        <w:t>“tīri” uz kapitālu balstīt</w:t>
      </w:r>
      <w:r w:rsidR="00F24679" w:rsidRPr="00195F26">
        <w:rPr>
          <w:rFonts w:ascii="Arial" w:hAnsi="Arial" w:cs="Arial"/>
          <w:sz w:val="22"/>
          <w:szCs w:val="22"/>
        </w:rPr>
        <w:t>ajām</w:t>
      </w:r>
      <w:r w:rsidR="005918B5" w:rsidRPr="00195F26">
        <w:rPr>
          <w:rFonts w:ascii="Arial" w:hAnsi="Arial" w:cs="Arial"/>
          <w:sz w:val="22"/>
          <w:szCs w:val="22"/>
        </w:rPr>
        <w:t xml:space="preserve"> pensij</w:t>
      </w:r>
      <w:r w:rsidR="00F24679" w:rsidRPr="00195F26">
        <w:rPr>
          <w:rFonts w:ascii="Arial" w:hAnsi="Arial" w:cs="Arial"/>
          <w:sz w:val="22"/>
          <w:szCs w:val="22"/>
        </w:rPr>
        <w:t>ām, kuras</w:t>
      </w:r>
      <w:r w:rsidR="00F854F8" w:rsidRPr="00195F26">
        <w:rPr>
          <w:rFonts w:ascii="Arial" w:hAnsi="Arial" w:cs="Arial"/>
          <w:sz w:val="22"/>
          <w:szCs w:val="22"/>
        </w:rPr>
        <w:t xml:space="preserve"> līdz MIL aktualizācijai</w:t>
      </w:r>
      <w:r w:rsidR="00F24679" w:rsidRPr="00195F26">
        <w:rPr>
          <w:rFonts w:ascii="Arial" w:hAnsi="Arial" w:cs="Arial"/>
          <w:sz w:val="22"/>
          <w:szCs w:val="22"/>
        </w:rPr>
        <w:t xml:space="preserve"> ir bijušas nedaudz lielākas par minimālajām.</w:t>
      </w:r>
      <w:r w:rsidR="003764B2" w:rsidRPr="00195F26">
        <w:rPr>
          <w:rFonts w:ascii="Arial" w:hAnsi="Arial" w:cs="Arial"/>
          <w:sz w:val="22"/>
          <w:szCs w:val="22"/>
        </w:rPr>
        <w:t xml:space="preserve"> </w:t>
      </w:r>
      <w:r w:rsidR="00F66A37" w:rsidRPr="00195F26">
        <w:rPr>
          <w:rFonts w:ascii="Arial" w:hAnsi="Arial" w:cs="Arial"/>
          <w:sz w:val="22"/>
          <w:szCs w:val="22"/>
        </w:rPr>
        <w:t xml:space="preserve">To var labot nosakot, ka šajos gadījumos spēkā ir augstākais lielums. </w:t>
      </w:r>
    </w:p>
    <w:p w14:paraId="00068257" w14:textId="77777777" w:rsidR="00D34B21" w:rsidRPr="00195F26" w:rsidRDefault="00D34B21" w:rsidP="00914AB6">
      <w:pPr>
        <w:spacing w:before="120"/>
        <w:jc w:val="both"/>
        <w:rPr>
          <w:rFonts w:ascii="Arial" w:hAnsi="Arial" w:cs="Arial"/>
          <w:sz w:val="22"/>
          <w:szCs w:val="22"/>
        </w:rPr>
      </w:pPr>
    </w:p>
    <w:p w14:paraId="14C2EA45" w14:textId="77777777" w:rsidR="00F854F8" w:rsidRPr="00195F26" w:rsidRDefault="003C4493" w:rsidP="00914AB6">
      <w:pPr>
        <w:pStyle w:val="Heading2"/>
        <w:spacing w:before="120" w:after="0"/>
      </w:pPr>
      <w:r>
        <w:t>LD</w:t>
      </w:r>
      <w:r w:rsidR="00F854F8" w:rsidRPr="00195F26">
        <w:t>DK iebilst pret sadaļā “Minimālo ienākumu sliekšņu pārskatīšanas nosacījumi” apakšsadaļā “Riski” ietverto pirmo rindkopu.</w:t>
      </w:r>
    </w:p>
    <w:p w14:paraId="14A2286B" w14:textId="77777777" w:rsidR="00F854F8" w:rsidRPr="00CD7303" w:rsidRDefault="00F854F8" w:rsidP="00914AB6">
      <w:pPr>
        <w:pStyle w:val="Heading2"/>
        <w:numPr>
          <w:ilvl w:val="0"/>
          <w:numId w:val="0"/>
        </w:numPr>
        <w:spacing w:before="120" w:after="0"/>
        <w:ind w:left="142"/>
        <w:rPr>
          <w:b/>
        </w:rPr>
      </w:pPr>
      <w:r w:rsidRPr="00CD7303">
        <w:rPr>
          <w:b/>
        </w:rPr>
        <w:t>Pamatojums</w:t>
      </w:r>
    </w:p>
    <w:p w14:paraId="2BF55FB7" w14:textId="77777777" w:rsidR="00F854F8" w:rsidRPr="00195F26" w:rsidRDefault="00F854F8" w:rsidP="00914AB6">
      <w:pPr>
        <w:spacing w:before="120"/>
        <w:jc w:val="both"/>
        <w:rPr>
          <w:rFonts w:ascii="Arial" w:hAnsi="Arial" w:cs="Arial"/>
          <w:sz w:val="22"/>
          <w:szCs w:val="22"/>
        </w:rPr>
      </w:pPr>
      <w:r w:rsidRPr="00195F26">
        <w:rPr>
          <w:rFonts w:ascii="Arial" w:hAnsi="Arial" w:cs="Arial"/>
          <w:sz w:val="22"/>
          <w:szCs w:val="22"/>
        </w:rPr>
        <w:t xml:space="preserve">Šajā rindkopā LM norāda, ka šobrīd minimālās vecuma pensiju apmēru līdz minimālajam ienākumu slieksnim finansē no valsts pamatbudžeta, bet starpību no minimālā ienākuma sliekšņa līdz aprēķinātajam vecuma pensijas apmēram finansē no speciālā apdrošināšanas budžeta, kā arī izvirza priekšlikumu būtiski mainīt minimālo vecuma pensiju finansēšanas principus, atbalstu saņemot no valsts pamatbudžeta. </w:t>
      </w:r>
    </w:p>
    <w:p w14:paraId="7F65C4C4" w14:textId="77777777" w:rsidR="00F854F8" w:rsidRPr="00195F26" w:rsidRDefault="00F854F8" w:rsidP="00914AB6">
      <w:pPr>
        <w:spacing w:before="120"/>
        <w:jc w:val="both"/>
        <w:rPr>
          <w:rFonts w:ascii="Arial" w:hAnsi="Arial" w:cs="Arial"/>
          <w:sz w:val="22"/>
          <w:szCs w:val="22"/>
        </w:rPr>
      </w:pPr>
      <w:r w:rsidRPr="00195F26">
        <w:rPr>
          <w:rFonts w:ascii="Arial" w:hAnsi="Arial" w:cs="Arial"/>
          <w:sz w:val="22"/>
          <w:szCs w:val="22"/>
        </w:rPr>
        <w:t xml:space="preserve">Jānorāda, ka šobrīd starp valsts pamatbudžetu un speciālo apdrošināšanas budžetu ir izveidojusies vienvirziena sistēma: visās pozīcijās, kurās speciālā budžeta izdevumi ir lielāki par konkrētajā apdrošināšanas gadījumā veiktajām iemaksām, tiek pieprasīts finansējums no pamatbudžeta, savukārt pretēji vērstajos gadījumos – kad konkrētajā apdrošināšanas gadījumā veiktajām iemaksām pretī nav saistību, </w:t>
      </w:r>
      <w:proofErr w:type="spellStart"/>
      <w:r w:rsidRPr="00195F26">
        <w:rPr>
          <w:rFonts w:ascii="Arial" w:hAnsi="Arial" w:cs="Arial"/>
          <w:sz w:val="22"/>
          <w:szCs w:val="22"/>
        </w:rPr>
        <w:t>virsmaksājumi</w:t>
      </w:r>
      <w:proofErr w:type="spellEnd"/>
      <w:r w:rsidRPr="00195F26">
        <w:rPr>
          <w:rFonts w:ascii="Arial" w:hAnsi="Arial" w:cs="Arial"/>
          <w:sz w:val="22"/>
          <w:szCs w:val="22"/>
        </w:rPr>
        <w:t xml:space="preserve"> (iemaksas, kurām pretī nav saistību) no speciālā budžeta netiek novirzīti uz pamatbudžetu. Būtiskākie </w:t>
      </w:r>
      <w:proofErr w:type="spellStart"/>
      <w:r w:rsidRPr="00195F26">
        <w:rPr>
          <w:rFonts w:ascii="Arial" w:hAnsi="Arial" w:cs="Arial"/>
          <w:sz w:val="22"/>
          <w:szCs w:val="22"/>
        </w:rPr>
        <w:t>virsmaksājumi</w:t>
      </w:r>
      <w:proofErr w:type="spellEnd"/>
      <w:r w:rsidRPr="00195F26">
        <w:rPr>
          <w:rFonts w:ascii="Arial" w:hAnsi="Arial" w:cs="Arial"/>
          <w:sz w:val="22"/>
          <w:szCs w:val="22"/>
        </w:rPr>
        <w:t xml:space="preserve"> ir šādi:</w:t>
      </w:r>
    </w:p>
    <w:p w14:paraId="7E3A804C" w14:textId="77777777" w:rsidR="00F854F8" w:rsidRPr="00195F26" w:rsidRDefault="00F854F8" w:rsidP="00914AB6">
      <w:pPr>
        <w:pStyle w:val="ListParagraph"/>
        <w:numPr>
          <w:ilvl w:val="0"/>
          <w:numId w:val="19"/>
        </w:numPr>
        <w:spacing w:before="120"/>
        <w:ind w:left="426"/>
        <w:jc w:val="both"/>
        <w:rPr>
          <w:rFonts w:ascii="Arial" w:hAnsi="Arial" w:cs="Arial"/>
          <w:sz w:val="22"/>
          <w:szCs w:val="22"/>
        </w:rPr>
      </w:pPr>
      <w:r w:rsidRPr="00195F26">
        <w:rPr>
          <w:rFonts w:ascii="Arial" w:hAnsi="Arial" w:cs="Arial"/>
          <w:color w:val="414142"/>
          <w:sz w:val="22"/>
          <w:szCs w:val="22"/>
          <w:shd w:val="clear" w:color="auto" w:fill="FFFFFF"/>
        </w:rPr>
        <w:t xml:space="preserve">No valsts sociālās apdrošināšanas obligāto iemaksu (VSAOI) likmes  valsts pensiju pirmajam līmenim tiek 17,91 % no iemaksu objekta, kas par 28% pārsniedz personas pensiju kapitālā novirzīto summu, kurai pretī </w:t>
      </w:r>
      <w:r w:rsidRPr="00195F26">
        <w:rPr>
          <w:rFonts w:ascii="Arial" w:hAnsi="Arial" w:cs="Arial"/>
          <w:sz w:val="22"/>
          <w:szCs w:val="22"/>
        </w:rPr>
        <w:t>speciālais pensiju budžets uzņemas saistības;</w:t>
      </w:r>
    </w:p>
    <w:p w14:paraId="2558CF6F" w14:textId="77777777" w:rsidR="00F854F8" w:rsidRPr="00195F26" w:rsidRDefault="00F854F8" w:rsidP="00914AB6">
      <w:pPr>
        <w:pStyle w:val="ListParagraph"/>
        <w:numPr>
          <w:ilvl w:val="0"/>
          <w:numId w:val="19"/>
        </w:numPr>
        <w:spacing w:before="120"/>
        <w:ind w:left="426"/>
        <w:jc w:val="both"/>
        <w:rPr>
          <w:rFonts w:ascii="Arial" w:hAnsi="Arial" w:cs="Arial"/>
          <w:sz w:val="22"/>
          <w:szCs w:val="22"/>
        </w:rPr>
      </w:pPr>
      <w:r w:rsidRPr="00195F26">
        <w:rPr>
          <w:rFonts w:ascii="Arial" w:hAnsi="Arial" w:cs="Arial"/>
          <w:color w:val="414142"/>
          <w:sz w:val="22"/>
          <w:szCs w:val="22"/>
          <w:shd w:val="clear" w:color="auto" w:fill="FFFFFF"/>
        </w:rPr>
        <w:t xml:space="preserve">valsts pensiju speciālajā budžetā  tiek novirzīti 14 procentpunkti no </w:t>
      </w:r>
      <w:r w:rsidRPr="00195F26">
        <w:rPr>
          <w:rFonts w:ascii="Arial" w:hAnsi="Arial" w:cs="Arial"/>
          <w:bCs/>
          <w:color w:val="414142"/>
          <w:sz w:val="22"/>
          <w:szCs w:val="22"/>
          <w:shd w:val="clear" w:color="auto" w:fill="FFFFFF"/>
        </w:rPr>
        <w:t xml:space="preserve">Solidaritātes nodokļa, kas sākot ar 2021.gada janvāri vairs netiek </w:t>
      </w:r>
      <w:r w:rsidRPr="00195F26">
        <w:rPr>
          <w:rFonts w:ascii="Arial" w:hAnsi="Arial" w:cs="Arial"/>
          <w:color w:val="414142"/>
          <w:sz w:val="22"/>
          <w:szCs w:val="22"/>
          <w:shd w:val="clear" w:color="auto" w:fill="FFFFFF"/>
        </w:rPr>
        <w:t xml:space="preserve">reģistrēti nodokļa maksātāja </w:t>
      </w:r>
      <w:r w:rsidRPr="00195F26">
        <w:rPr>
          <w:rFonts w:ascii="Arial" w:hAnsi="Arial" w:cs="Arial"/>
          <w:color w:val="414142"/>
          <w:sz w:val="22"/>
          <w:szCs w:val="22"/>
          <w:shd w:val="clear" w:color="auto" w:fill="FFFFFF"/>
        </w:rPr>
        <w:lastRenderedPageBreak/>
        <w:t xml:space="preserve">personīgajā kontā, kā rezultātā, </w:t>
      </w:r>
      <w:r w:rsidRPr="00195F26">
        <w:rPr>
          <w:rFonts w:ascii="Arial" w:hAnsi="Arial" w:cs="Arial"/>
          <w:sz w:val="22"/>
          <w:szCs w:val="22"/>
        </w:rPr>
        <w:t>pretēji apdrošināšanas pamatprincipiem, pret šīm iemaksām pensiju budžets neuzņemas saistības;</w:t>
      </w:r>
    </w:p>
    <w:p w14:paraId="5B1A977C" w14:textId="77777777" w:rsidR="00F854F8" w:rsidRPr="00195F26" w:rsidRDefault="00F854F8" w:rsidP="00914AB6">
      <w:pPr>
        <w:pStyle w:val="ListParagraph"/>
        <w:numPr>
          <w:ilvl w:val="0"/>
          <w:numId w:val="19"/>
        </w:numPr>
        <w:spacing w:before="120"/>
        <w:ind w:left="426"/>
        <w:jc w:val="both"/>
        <w:rPr>
          <w:rFonts w:ascii="Arial" w:hAnsi="Arial" w:cs="Arial"/>
          <w:sz w:val="22"/>
          <w:szCs w:val="22"/>
        </w:rPr>
      </w:pPr>
      <w:r w:rsidRPr="00195F26">
        <w:rPr>
          <w:rFonts w:ascii="Arial" w:hAnsi="Arial" w:cs="Arial"/>
          <w:sz w:val="22"/>
          <w:szCs w:val="22"/>
        </w:rPr>
        <w:t>Saskaņā ar spēkā VSAOI ir jāveic par visām nodarbinātajām personām, tostarp arī par tām, kuras nepietiekama stāža dēļ nekvalificējas pensijas piešķiršanai. Šīm personām nav tiesību jebkādā veidā izmantot savu 1.līmeņa pensiju kapitālu un tām netiek atmaksāta iemaksātā VSAOI pensiju daļa. Šo personu uzturēšanas pienākums sadalās starp valsti (no valsts pamatbudžeta piešķir sociālā nodrošinājuma pabalstu), pašvaldība (sociālās palīdzības ietvaros), laulātais un bērni, ja tādi ir (Civillikuma 188.panta nosacījumi).</w:t>
      </w:r>
    </w:p>
    <w:p w14:paraId="263258CC" w14:textId="77777777" w:rsidR="00F854F8" w:rsidRPr="00195F26" w:rsidRDefault="00F854F8" w:rsidP="00914AB6">
      <w:pPr>
        <w:pStyle w:val="ListParagraph"/>
        <w:numPr>
          <w:ilvl w:val="0"/>
          <w:numId w:val="19"/>
        </w:numPr>
        <w:spacing w:before="120"/>
        <w:ind w:left="426"/>
        <w:jc w:val="both"/>
        <w:rPr>
          <w:rFonts w:ascii="Arial" w:hAnsi="Arial" w:cs="Arial"/>
          <w:sz w:val="22"/>
          <w:szCs w:val="22"/>
        </w:rPr>
      </w:pPr>
      <w:r w:rsidRPr="00195F26">
        <w:rPr>
          <w:rFonts w:ascii="Arial" w:hAnsi="Arial" w:cs="Arial"/>
          <w:sz w:val="22"/>
          <w:szCs w:val="22"/>
        </w:rPr>
        <w:t>Tāpat speciālais pensiju budžets neuzņemas saistības par tām iemaksām, ko veikušas personas, kuras nesasniedz pensijas vecumu.</w:t>
      </w:r>
    </w:p>
    <w:p w14:paraId="74856166" w14:textId="77777777" w:rsidR="00F854F8" w:rsidRPr="00195F26" w:rsidRDefault="00F854F8" w:rsidP="00914AB6">
      <w:pPr>
        <w:spacing w:before="120"/>
        <w:ind w:left="207"/>
        <w:jc w:val="both"/>
        <w:rPr>
          <w:rFonts w:ascii="Arial" w:hAnsi="Arial" w:cs="Arial"/>
          <w:sz w:val="22"/>
          <w:szCs w:val="22"/>
        </w:rPr>
      </w:pPr>
      <w:r w:rsidRPr="00195F26">
        <w:rPr>
          <w:rFonts w:ascii="Arial" w:hAnsi="Arial" w:cs="Arial"/>
          <w:sz w:val="22"/>
          <w:szCs w:val="22"/>
        </w:rPr>
        <w:t xml:space="preserve">Ņemot vērā augšminēto, pirms jebkādu priekšlikumu izvirzīšanas par jauniem maksājumiem no pamatbudžeta uz speciālo budžetu, ir jāveic esošā finansēšanas modeļa inventarizācija un jānovērš tajā esošiem apdrošināšanas pamatprincipiem neatbilstošie elementi.  </w:t>
      </w:r>
    </w:p>
    <w:p w14:paraId="3BF67759" w14:textId="77777777" w:rsidR="00F854F8" w:rsidRPr="00195F26" w:rsidRDefault="00F854F8" w:rsidP="00914AB6">
      <w:pPr>
        <w:spacing w:before="120"/>
        <w:jc w:val="both"/>
        <w:rPr>
          <w:rFonts w:ascii="Arial" w:hAnsi="Arial" w:cs="Arial"/>
          <w:sz w:val="22"/>
          <w:szCs w:val="22"/>
        </w:rPr>
      </w:pPr>
    </w:p>
    <w:p w14:paraId="794D5D62" w14:textId="77777777" w:rsidR="00F854F8" w:rsidRPr="00195F26" w:rsidRDefault="003C4493" w:rsidP="00914AB6">
      <w:pPr>
        <w:pStyle w:val="Heading2"/>
        <w:spacing w:before="120" w:after="0"/>
      </w:pPr>
      <w:r>
        <w:t>LD</w:t>
      </w:r>
      <w:r w:rsidR="00F854F8" w:rsidRPr="00195F26">
        <w:t>DK iebilst pret sadaļā “Minimālo ienākumu sliekšņu pārskatīšanas nosacījumi” apakšsadaļā “Riski” ietverto otro rindkopu.</w:t>
      </w:r>
    </w:p>
    <w:p w14:paraId="28046074" w14:textId="77777777" w:rsidR="004D1060" w:rsidRDefault="004D1060" w:rsidP="00914AB6">
      <w:pPr>
        <w:spacing w:before="120"/>
        <w:jc w:val="both"/>
        <w:rPr>
          <w:rFonts w:ascii="Arial" w:hAnsi="Arial" w:cs="Arial"/>
          <w:b/>
          <w:sz w:val="22"/>
          <w:szCs w:val="22"/>
        </w:rPr>
      </w:pPr>
      <w:r w:rsidRPr="00195F26">
        <w:rPr>
          <w:rFonts w:ascii="Arial" w:hAnsi="Arial" w:cs="Arial"/>
          <w:b/>
          <w:sz w:val="22"/>
          <w:szCs w:val="22"/>
        </w:rPr>
        <w:t xml:space="preserve">Pamatojums: </w:t>
      </w:r>
    </w:p>
    <w:p w14:paraId="4AF512B0" w14:textId="77777777" w:rsidR="00020BB6" w:rsidRPr="00195F26" w:rsidRDefault="00F854F8" w:rsidP="00914AB6">
      <w:pPr>
        <w:spacing w:before="120"/>
        <w:jc w:val="both"/>
        <w:rPr>
          <w:rFonts w:ascii="Arial" w:hAnsi="Arial" w:cs="Arial"/>
          <w:sz w:val="22"/>
          <w:szCs w:val="22"/>
        </w:rPr>
      </w:pPr>
      <w:r w:rsidRPr="00195F26">
        <w:rPr>
          <w:rFonts w:ascii="Arial" w:hAnsi="Arial" w:cs="Arial"/>
          <w:sz w:val="22"/>
          <w:szCs w:val="22"/>
        </w:rPr>
        <w:t>Šajā rindkopā LM norāda, ka katru gadu pārskatot minimālos ienākumu sliekšņus, paaugstināsies tikai minimālie pensiju apmēri, kas radīs netaisnību pret pārējiem pensiju saņēmējiem, kuru pensija pārsniedz minimālo apmēru. Jānorāda, ka arī pensijas katru gadu tiek indeksētas, tostarp gan jau piešķirtās pensijas, gan uzkrātais pensiju kapitāls. Protams, pensiju sistēmā pastāv vairākas neta</w:t>
      </w:r>
      <w:r w:rsidR="00020BB6" w:rsidRPr="00195F26">
        <w:rPr>
          <w:rFonts w:ascii="Arial" w:hAnsi="Arial" w:cs="Arial"/>
          <w:sz w:val="22"/>
          <w:szCs w:val="22"/>
        </w:rPr>
        <w:t>isnības, no kurām būtiskākās ir:</w:t>
      </w:r>
    </w:p>
    <w:p w14:paraId="36DACDE5" w14:textId="77777777" w:rsidR="00020BB6" w:rsidRPr="00195F26" w:rsidRDefault="00020BB6" w:rsidP="00914AB6">
      <w:pPr>
        <w:pStyle w:val="ListParagraph"/>
        <w:numPr>
          <w:ilvl w:val="0"/>
          <w:numId w:val="23"/>
        </w:numPr>
        <w:spacing w:before="120"/>
        <w:ind w:left="426"/>
        <w:jc w:val="both"/>
        <w:rPr>
          <w:rFonts w:ascii="Arial" w:hAnsi="Arial" w:cs="Arial"/>
          <w:sz w:val="22"/>
          <w:szCs w:val="22"/>
        </w:rPr>
      </w:pPr>
      <w:r w:rsidRPr="00195F26">
        <w:rPr>
          <w:rFonts w:ascii="Arial" w:hAnsi="Arial" w:cs="Arial"/>
          <w:sz w:val="22"/>
          <w:szCs w:val="22"/>
        </w:rPr>
        <w:t>s</w:t>
      </w:r>
      <w:r w:rsidR="00C144C3" w:rsidRPr="00195F26">
        <w:rPr>
          <w:rFonts w:ascii="Arial" w:hAnsi="Arial" w:cs="Arial"/>
          <w:sz w:val="22"/>
          <w:szCs w:val="22"/>
        </w:rPr>
        <w:t>ākuma kapitāla aprēķināšanas kārtība;</w:t>
      </w:r>
    </w:p>
    <w:p w14:paraId="03198983" w14:textId="77777777" w:rsidR="00020BB6" w:rsidRPr="00195F26" w:rsidRDefault="00020BB6" w:rsidP="00914AB6">
      <w:pPr>
        <w:pStyle w:val="ListParagraph"/>
        <w:numPr>
          <w:ilvl w:val="0"/>
          <w:numId w:val="23"/>
        </w:numPr>
        <w:spacing w:before="120"/>
        <w:ind w:left="426"/>
        <w:jc w:val="both"/>
        <w:rPr>
          <w:rFonts w:ascii="Arial" w:hAnsi="Arial" w:cs="Arial"/>
          <w:sz w:val="22"/>
          <w:szCs w:val="22"/>
        </w:rPr>
      </w:pPr>
      <w:r w:rsidRPr="00195F26">
        <w:rPr>
          <w:rFonts w:ascii="Arial" w:hAnsi="Arial" w:cs="Arial"/>
          <w:sz w:val="22"/>
          <w:szCs w:val="22"/>
        </w:rPr>
        <w:t>p</w:t>
      </w:r>
      <w:r w:rsidR="00C144C3" w:rsidRPr="00195F26">
        <w:rPr>
          <w:rFonts w:ascii="Arial" w:hAnsi="Arial" w:cs="Arial"/>
          <w:sz w:val="22"/>
          <w:szCs w:val="22"/>
        </w:rPr>
        <w:t>iemaks</w:t>
      </w:r>
      <w:r w:rsidRPr="00195F26">
        <w:rPr>
          <w:rFonts w:ascii="Arial" w:hAnsi="Arial" w:cs="Arial"/>
          <w:sz w:val="22"/>
          <w:szCs w:val="22"/>
        </w:rPr>
        <w:t>u</w:t>
      </w:r>
      <w:r w:rsidR="00C144C3" w:rsidRPr="00195F26">
        <w:rPr>
          <w:rFonts w:ascii="Arial" w:hAnsi="Arial" w:cs="Arial"/>
          <w:sz w:val="22"/>
          <w:szCs w:val="22"/>
        </w:rPr>
        <w:t xml:space="preserve"> par stāžu līdz 1996.gadam</w:t>
      </w:r>
      <w:r w:rsidRPr="00195F26">
        <w:rPr>
          <w:rFonts w:ascii="Arial" w:hAnsi="Arial" w:cs="Arial"/>
          <w:sz w:val="22"/>
          <w:szCs w:val="22"/>
        </w:rPr>
        <w:t xml:space="preserve"> piešķiršana pēc dzimšanas (pensionēšanās) gada;</w:t>
      </w:r>
      <w:r w:rsidR="00C144C3" w:rsidRPr="00195F26">
        <w:rPr>
          <w:rFonts w:ascii="Arial" w:hAnsi="Arial" w:cs="Arial"/>
          <w:sz w:val="22"/>
          <w:szCs w:val="22"/>
        </w:rPr>
        <w:t xml:space="preserve"> </w:t>
      </w:r>
    </w:p>
    <w:p w14:paraId="05BD065D" w14:textId="77777777" w:rsidR="00590D6C" w:rsidRPr="00195F26" w:rsidRDefault="00020BB6" w:rsidP="00914AB6">
      <w:pPr>
        <w:pStyle w:val="ListParagraph"/>
        <w:numPr>
          <w:ilvl w:val="0"/>
          <w:numId w:val="23"/>
        </w:numPr>
        <w:spacing w:before="120"/>
        <w:ind w:left="426"/>
        <w:jc w:val="both"/>
        <w:rPr>
          <w:rFonts w:ascii="Arial" w:hAnsi="Arial" w:cs="Arial"/>
          <w:sz w:val="22"/>
          <w:szCs w:val="22"/>
        </w:rPr>
      </w:pPr>
      <w:r w:rsidRPr="00195F26">
        <w:rPr>
          <w:rFonts w:ascii="Arial" w:hAnsi="Arial" w:cs="Arial"/>
          <w:sz w:val="22"/>
          <w:szCs w:val="22"/>
        </w:rPr>
        <w:t>pensiju pirmajam līmenim novirzītā sociālās apdrošināšanas iemaksu daļas un personas pensiju kapitālā ieskaitītā iemaksu daļas neatbilstība</w:t>
      </w:r>
      <w:r w:rsidR="00590D6C" w:rsidRPr="00195F26">
        <w:rPr>
          <w:rFonts w:ascii="Arial" w:hAnsi="Arial" w:cs="Arial"/>
          <w:sz w:val="22"/>
          <w:szCs w:val="22"/>
        </w:rPr>
        <w:t>;</w:t>
      </w:r>
    </w:p>
    <w:p w14:paraId="3FA9D1DD" w14:textId="77777777" w:rsidR="00590D6C" w:rsidRPr="00195F26" w:rsidRDefault="00590D6C" w:rsidP="00914AB6">
      <w:pPr>
        <w:pStyle w:val="ListParagraph"/>
        <w:numPr>
          <w:ilvl w:val="0"/>
          <w:numId w:val="23"/>
        </w:numPr>
        <w:spacing w:before="120"/>
        <w:ind w:left="426"/>
        <w:jc w:val="both"/>
        <w:rPr>
          <w:rFonts w:ascii="Arial" w:hAnsi="Arial" w:cs="Arial"/>
          <w:sz w:val="22"/>
          <w:szCs w:val="22"/>
        </w:rPr>
      </w:pPr>
      <w:r w:rsidRPr="00195F26">
        <w:rPr>
          <w:rFonts w:ascii="Arial" w:hAnsi="Arial" w:cs="Arial"/>
          <w:sz w:val="22"/>
          <w:szCs w:val="22"/>
        </w:rPr>
        <w:t>pensiju kapitāla sistēmai neatbilstīgā kvalifikācijas stāža nosacījums;</w:t>
      </w:r>
    </w:p>
    <w:p w14:paraId="70E4DEF8" w14:textId="77777777" w:rsidR="00590D6C" w:rsidRPr="00195F26" w:rsidRDefault="00590D6C" w:rsidP="00914AB6">
      <w:pPr>
        <w:pStyle w:val="ListParagraph"/>
        <w:numPr>
          <w:ilvl w:val="0"/>
          <w:numId w:val="23"/>
        </w:numPr>
        <w:spacing w:before="120"/>
        <w:ind w:left="426"/>
        <w:jc w:val="both"/>
        <w:rPr>
          <w:rFonts w:ascii="Arial" w:hAnsi="Arial" w:cs="Arial"/>
          <w:sz w:val="22"/>
          <w:szCs w:val="22"/>
        </w:rPr>
      </w:pPr>
      <w:r w:rsidRPr="00195F26">
        <w:rPr>
          <w:rFonts w:ascii="Arial" w:hAnsi="Arial" w:cs="Arial"/>
          <w:sz w:val="22"/>
          <w:szCs w:val="22"/>
        </w:rPr>
        <w:t>minimālās pensijas nepietiekama sasaiste ar stāžu u.c.</w:t>
      </w:r>
    </w:p>
    <w:p w14:paraId="174ABCE4" w14:textId="77777777" w:rsidR="00590D6C" w:rsidRPr="00195F26" w:rsidRDefault="00C03A7C" w:rsidP="00914AB6">
      <w:pPr>
        <w:spacing w:before="120"/>
        <w:jc w:val="both"/>
        <w:rPr>
          <w:rFonts w:ascii="Arial" w:hAnsi="Arial" w:cs="Arial"/>
          <w:sz w:val="22"/>
          <w:szCs w:val="22"/>
        </w:rPr>
      </w:pPr>
      <w:r w:rsidRPr="00195F26">
        <w:rPr>
          <w:rFonts w:ascii="Arial" w:hAnsi="Arial" w:cs="Arial"/>
          <w:sz w:val="22"/>
          <w:szCs w:val="22"/>
        </w:rPr>
        <w:t xml:space="preserve">Lai rastu taisnīgākus risinājumus, ir nepieciešams izvērtēt pensiju politiku kopumā, </w:t>
      </w:r>
      <w:r w:rsidR="0047639E" w:rsidRPr="00195F26">
        <w:rPr>
          <w:rStyle w:val="CommentReference"/>
          <w:rFonts w:ascii="Arial" w:hAnsi="Arial" w:cs="Arial"/>
          <w:sz w:val="22"/>
          <w:szCs w:val="22"/>
        </w:rPr>
        <w:t xml:space="preserve">un iespēju robežās </w:t>
      </w:r>
      <w:r w:rsidR="0047639E" w:rsidRPr="00195F26">
        <w:rPr>
          <w:rFonts w:ascii="Arial" w:hAnsi="Arial" w:cs="Arial"/>
          <w:sz w:val="22"/>
          <w:szCs w:val="22"/>
        </w:rPr>
        <w:t>novērst visas tajā esošās netaisnības, no kurām iespējamais</w:t>
      </w:r>
      <w:r w:rsidR="00590D6C" w:rsidRPr="00195F26">
        <w:rPr>
          <w:rFonts w:ascii="Arial" w:hAnsi="Arial" w:cs="Arial"/>
          <w:sz w:val="22"/>
          <w:szCs w:val="22"/>
        </w:rPr>
        <w:t xml:space="preserve"> </w:t>
      </w:r>
      <w:r w:rsidR="0047639E" w:rsidRPr="00195F26">
        <w:rPr>
          <w:rFonts w:ascii="Arial" w:hAnsi="Arial" w:cs="Arial"/>
          <w:sz w:val="22"/>
          <w:szCs w:val="22"/>
        </w:rPr>
        <w:t>nosacījums</w:t>
      </w:r>
      <w:r w:rsidR="00C811DF" w:rsidRPr="00195F26">
        <w:rPr>
          <w:rFonts w:ascii="Arial" w:hAnsi="Arial" w:cs="Arial"/>
          <w:sz w:val="22"/>
          <w:szCs w:val="22"/>
        </w:rPr>
        <w:t xml:space="preserve">, ka minimālās pensijas tiek aktualizētas biežāk, nekā pārējās, ir </w:t>
      </w:r>
      <w:r w:rsidR="0047639E" w:rsidRPr="00195F26">
        <w:rPr>
          <w:rFonts w:ascii="Arial" w:hAnsi="Arial" w:cs="Arial"/>
          <w:sz w:val="22"/>
          <w:szCs w:val="22"/>
        </w:rPr>
        <w:t xml:space="preserve">pats mazākais un vieglāk novēršamais, </w:t>
      </w:r>
      <w:r w:rsidR="00D57571" w:rsidRPr="00195F26">
        <w:rPr>
          <w:rFonts w:ascii="Arial" w:hAnsi="Arial" w:cs="Arial"/>
          <w:sz w:val="22"/>
          <w:szCs w:val="22"/>
        </w:rPr>
        <w:t>nosakot</w:t>
      </w:r>
      <w:r w:rsidR="00C811DF" w:rsidRPr="00195F26">
        <w:rPr>
          <w:rFonts w:ascii="Arial" w:hAnsi="Arial" w:cs="Arial"/>
          <w:sz w:val="22"/>
          <w:szCs w:val="22"/>
        </w:rPr>
        <w:t>, ka tikmēr, kamēr minimālās pensijas bāze ir MIL, tās apmēram ir jāmainās vienu reizi gadā vai nu pieskaņojot to MIL aktualizācijai (parasti 1.janvāris), vai ar nobīdi laikā - vien</w:t>
      </w:r>
      <w:r w:rsidRPr="00195F26">
        <w:rPr>
          <w:rFonts w:ascii="Arial" w:hAnsi="Arial" w:cs="Arial"/>
          <w:sz w:val="22"/>
          <w:szCs w:val="22"/>
        </w:rPr>
        <w:t>laikus ar pensiju indeksāciju. Kā iepriekš minēts, p</w:t>
      </w:r>
      <w:r w:rsidR="00C811DF" w:rsidRPr="00195F26">
        <w:rPr>
          <w:rFonts w:ascii="Arial" w:hAnsi="Arial" w:cs="Arial"/>
          <w:sz w:val="22"/>
          <w:szCs w:val="22"/>
        </w:rPr>
        <w:t>ielietojot pirmo variantu, pastāv lielāks risks, ka minimālās pensijas var kļūt lielākas par tām “tīri” uz kapitālu balstītajām pensijām, kuras līdz MIL aktualizācijai ir bijušas nedaudz lielākas par minimālajām. To var labot nosakot, ka šajos gadījumos spēkā ir augstākais lielums</w:t>
      </w:r>
      <w:r w:rsidRPr="00195F26">
        <w:rPr>
          <w:rFonts w:ascii="Arial" w:hAnsi="Arial" w:cs="Arial"/>
          <w:sz w:val="22"/>
          <w:szCs w:val="22"/>
        </w:rPr>
        <w:t xml:space="preserve">. </w:t>
      </w:r>
    </w:p>
    <w:p w14:paraId="293D46C7" w14:textId="77777777" w:rsidR="00590D6C" w:rsidRPr="00195F26" w:rsidRDefault="00590D6C" w:rsidP="00914AB6">
      <w:pPr>
        <w:spacing w:before="120"/>
        <w:jc w:val="both"/>
        <w:rPr>
          <w:rFonts w:ascii="Arial" w:hAnsi="Arial" w:cs="Arial"/>
          <w:sz w:val="22"/>
          <w:szCs w:val="22"/>
        </w:rPr>
      </w:pPr>
    </w:p>
    <w:p w14:paraId="2ED112DE" w14:textId="77777777" w:rsidR="00C03A7C" w:rsidRPr="00195F26" w:rsidRDefault="003C4493" w:rsidP="00914AB6">
      <w:pPr>
        <w:pStyle w:val="Heading2"/>
        <w:spacing w:before="120" w:after="0"/>
      </w:pPr>
      <w:r>
        <w:t>LD</w:t>
      </w:r>
      <w:r w:rsidR="00C03A7C" w:rsidRPr="00195F26">
        <w:t>DK iebilst pret Tabula</w:t>
      </w:r>
      <w:r w:rsidR="00EE4920" w:rsidRPr="00195F26">
        <w:t>s</w:t>
      </w:r>
      <w:r w:rsidR="00C03A7C" w:rsidRPr="00195F26">
        <w:t xml:space="preserve"> Nr.1.1. </w:t>
      </w:r>
      <w:r w:rsidR="00EE4920" w:rsidRPr="00195F26">
        <w:t>“</w:t>
      </w:r>
      <w:r w:rsidR="00C03A7C" w:rsidRPr="00195F26">
        <w:t>Politikas rezultatīvie rādītāji</w:t>
      </w:r>
      <w:r w:rsidR="00EE4920" w:rsidRPr="00195F26">
        <w:t>” pozīciju Nr.2</w:t>
      </w:r>
      <w:r w:rsidR="008D6C66" w:rsidRPr="00195F26">
        <w:t>, pozīciju Nr.3  un pozīciju Nr.4</w:t>
      </w:r>
      <w:r w:rsidR="00EE4920" w:rsidRPr="00195F26">
        <w:t xml:space="preserve"> LM piedāvātajā redakcijā. </w:t>
      </w:r>
    </w:p>
    <w:p w14:paraId="25CD8892" w14:textId="77777777" w:rsidR="004D1060" w:rsidRDefault="004D1060" w:rsidP="00914AB6">
      <w:pPr>
        <w:spacing w:before="120"/>
        <w:rPr>
          <w:rFonts w:ascii="Arial" w:hAnsi="Arial" w:cs="Arial"/>
          <w:b/>
          <w:sz w:val="22"/>
          <w:szCs w:val="22"/>
        </w:rPr>
      </w:pPr>
    </w:p>
    <w:p w14:paraId="58FD0C2C" w14:textId="77777777" w:rsidR="004D1060" w:rsidRPr="004D1060" w:rsidRDefault="004D1060" w:rsidP="00914AB6">
      <w:pPr>
        <w:spacing w:before="120"/>
      </w:pPr>
      <w:r w:rsidRPr="00195F26">
        <w:rPr>
          <w:rFonts w:ascii="Arial" w:hAnsi="Arial" w:cs="Arial"/>
          <w:b/>
          <w:sz w:val="22"/>
          <w:szCs w:val="22"/>
        </w:rPr>
        <w:t>Pamatojums:</w:t>
      </w:r>
    </w:p>
    <w:p w14:paraId="7EC8EA98" w14:textId="77777777" w:rsidR="00C03A7C" w:rsidRPr="00195F26" w:rsidRDefault="00EE4920" w:rsidP="00914AB6">
      <w:pPr>
        <w:spacing w:before="120"/>
        <w:jc w:val="both"/>
        <w:rPr>
          <w:rFonts w:ascii="Arial" w:hAnsi="Arial" w:cs="Arial"/>
          <w:sz w:val="22"/>
          <w:szCs w:val="22"/>
        </w:rPr>
      </w:pPr>
      <w:r w:rsidRPr="00195F26">
        <w:rPr>
          <w:rFonts w:ascii="Arial" w:hAnsi="Arial" w:cs="Arial"/>
          <w:sz w:val="22"/>
          <w:szCs w:val="22"/>
        </w:rPr>
        <w:lastRenderedPageBreak/>
        <w:t>Šajā</w:t>
      </w:r>
      <w:r w:rsidR="008D6C66" w:rsidRPr="00195F26">
        <w:rPr>
          <w:rFonts w:ascii="Arial" w:hAnsi="Arial" w:cs="Arial"/>
          <w:sz w:val="22"/>
          <w:szCs w:val="22"/>
        </w:rPr>
        <w:t>s</w:t>
      </w:r>
      <w:r w:rsidRPr="00195F26">
        <w:rPr>
          <w:rFonts w:ascii="Arial" w:hAnsi="Arial" w:cs="Arial"/>
          <w:sz w:val="22"/>
          <w:szCs w:val="22"/>
        </w:rPr>
        <w:t xml:space="preserve"> pozīcijā</w:t>
      </w:r>
      <w:r w:rsidR="008D6C66" w:rsidRPr="00195F26">
        <w:rPr>
          <w:rFonts w:ascii="Arial" w:hAnsi="Arial" w:cs="Arial"/>
          <w:sz w:val="22"/>
          <w:szCs w:val="22"/>
        </w:rPr>
        <w:t>s</w:t>
      </w:r>
      <w:r w:rsidRPr="00195F26">
        <w:rPr>
          <w:rFonts w:ascii="Arial" w:hAnsi="Arial" w:cs="Arial"/>
          <w:sz w:val="22"/>
          <w:szCs w:val="22"/>
        </w:rPr>
        <w:t xml:space="preserve"> LM piedāvā noteikt, ka</w:t>
      </w:r>
      <w:r w:rsidR="00397AC1" w:rsidRPr="00195F26">
        <w:rPr>
          <w:rFonts w:ascii="Arial" w:hAnsi="Arial" w:cs="Arial"/>
          <w:sz w:val="22"/>
          <w:szCs w:val="22"/>
        </w:rPr>
        <w:t xml:space="preserve"> rādītājam</w:t>
      </w:r>
      <w:r w:rsidRPr="00195F26">
        <w:rPr>
          <w:rFonts w:ascii="Arial" w:hAnsi="Arial" w:cs="Arial"/>
          <w:sz w:val="22"/>
          <w:szCs w:val="22"/>
        </w:rPr>
        <w:t xml:space="preserve"> </w:t>
      </w:r>
      <w:r w:rsidR="00397AC1" w:rsidRPr="00195F26">
        <w:rPr>
          <w:rFonts w:ascii="Arial" w:hAnsi="Arial" w:cs="Arial"/>
          <w:sz w:val="22"/>
          <w:szCs w:val="22"/>
        </w:rPr>
        <w:t>“Bērnu īpatsvars % zem minimālā ienākumu līmeņa (40% no mediānas, ekvivalences skala 1, 0.7)” 2024.gadā paredzams vērtības samazinājums.</w:t>
      </w:r>
      <w:r w:rsidR="008D6C66" w:rsidRPr="00195F26">
        <w:rPr>
          <w:rFonts w:ascii="Arial" w:hAnsi="Arial" w:cs="Arial"/>
          <w:sz w:val="22"/>
          <w:szCs w:val="22"/>
        </w:rPr>
        <w:t xml:space="preserve"> LDDK ieskatā līdz 2024.gadam bērnu nabadzība ir jāizskauž (rādītāja vērtībai</w:t>
      </w:r>
      <w:r w:rsidR="00D57571" w:rsidRPr="00195F26">
        <w:rPr>
          <w:rFonts w:ascii="Arial" w:hAnsi="Arial" w:cs="Arial"/>
          <w:sz w:val="22"/>
          <w:szCs w:val="22"/>
        </w:rPr>
        <w:t xml:space="preserve"> 2024.gadā</w:t>
      </w:r>
      <w:r w:rsidR="008D6C66" w:rsidRPr="00195F26">
        <w:rPr>
          <w:rFonts w:ascii="Arial" w:hAnsi="Arial" w:cs="Arial"/>
          <w:sz w:val="22"/>
          <w:szCs w:val="22"/>
        </w:rPr>
        <w:t xml:space="preserve"> ir jābūt nulle). </w:t>
      </w:r>
    </w:p>
    <w:p w14:paraId="7CDCB7A9" w14:textId="77777777" w:rsidR="008D6C66" w:rsidRPr="00195F26" w:rsidRDefault="008D6C66" w:rsidP="00914AB6">
      <w:pPr>
        <w:spacing w:before="120"/>
        <w:jc w:val="both"/>
        <w:rPr>
          <w:rFonts w:ascii="Arial" w:hAnsi="Arial" w:cs="Arial"/>
          <w:sz w:val="22"/>
          <w:szCs w:val="22"/>
        </w:rPr>
      </w:pPr>
    </w:p>
    <w:p w14:paraId="3A7EC4B5" w14:textId="77777777" w:rsidR="003764B2" w:rsidRPr="00195F26" w:rsidRDefault="003764B2" w:rsidP="00914AB6">
      <w:pPr>
        <w:spacing w:before="120"/>
        <w:jc w:val="both"/>
        <w:rPr>
          <w:rFonts w:ascii="Arial" w:hAnsi="Arial" w:cs="Arial"/>
          <w:sz w:val="22"/>
          <w:szCs w:val="22"/>
        </w:rPr>
      </w:pPr>
    </w:p>
    <w:p w14:paraId="2C4D2667" w14:textId="77777777" w:rsidR="00566A6B" w:rsidRPr="00195F26" w:rsidRDefault="00566A6B" w:rsidP="00914AB6">
      <w:pPr>
        <w:spacing w:before="120" w:line="276" w:lineRule="auto"/>
        <w:ind w:right="266"/>
        <w:jc w:val="both"/>
        <w:rPr>
          <w:rFonts w:ascii="Arial" w:hAnsi="Arial" w:cs="Arial"/>
          <w:sz w:val="22"/>
          <w:szCs w:val="22"/>
        </w:rPr>
      </w:pPr>
    </w:p>
    <w:p w14:paraId="26C6FE4F" w14:textId="77777777" w:rsidR="008628FA" w:rsidRPr="00195F26" w:rsidRDefault="008628FA" w:rsidP="00914AB6">
      <w:pPr>
        <w:pStyle w:val="CommentText"/>
        <w:spacing w:before="120" w:line="276" w:lineRule="auto"/>
        <w:jc w:val="both"/>
        <w:rPr>
          <w:rFonts w:ascii="Arial" w:hAnsi="Arial" w:cs="Arial"/>
          <w:noProof/>
          <w:sz w:val="22"/>
          <w:szCs w:val="22"/>
        </w:rPr>
      </w:pPr>
    </w:p>
    <w:p w14:paraId="3B16DBB7" w14:textId="77777777" w:rsidR="008628FA" w:rsidRPr="00195F26" w:rsidRDefault="008628FA" w:rsidP="00914AB6">
      <w:pPr>
        <w:spacing w:before="120" w:line="276" w:lineRule="auto"/>
        <w:jc w:val="both"/>
        <w:rPr>
          <w:rFonts w:ascii="Arial" w:hAnsi="Arial" w:cs="Arial"/>
          <w:sz w:val="22"/>
          <w:szCs w:val="22"/>
        </w:rPr>
      </w:pPr>
    </w:p>
    <w:p w14:paraId="76F7CC1A" w14:textId="77777777" w:rsidR="008628FA" w:rsidRPr="00195F26" w:rsidRDefault="008628FA" w:rsidP="00914AB6">
      <w:pPr>
        <w:spacing w:before="120" w:line="276" w:lineRule="auto"/>
        <w:jc w:val="both"/>
        <w:rPr>
          <w:rFonts w:ascii="Arial" w:hAnsi="Arial" w:cs="Arial"/>
          <w:sz w:val="22"/>
          <w:szCs w:val="22"/>
        </w:rPr>
      </w:pPr>
      <w:r w:rsidRPr="00195F26">
        <w:rPr>
          <w:rFonts w:ascii="Arial" w:hAnsi="Arial" w:cs="Arial"/>
          <w:sz w:val="22"/>
          <w:szCs w:val="22"/>
        </w:rPr>
        <w:t xml:space="preserve">Ģenerāldirektore </w:t>
      </w:r>
      <w:r w:rsidRPr="00195F26">
        <w:rPr>
          <w:rFonts w:ascii="Arial" w:hAnsi="Arial" w:cs="Arial"/>
          <w:sz w:val="22"/>
          <w:szCs w:val="22"/>
        </w:rPr>
        <w:tab/>
      </w:r>
      <w:r w:rsidRPr="00195F26">
        <w:rPr>
          <w:rFonts w:ascii="Arial" w:hAnsi="Arial" w:cs="Arial"/>
          <w:sz w:val="22"/>
          <w:szCs w:val="22"/>
        </w:rPr>
        <w:tab/>
      </w:r>
      <w:r w:rsidRPr="00195F26">
        <w:rPr>
          <w:rFonts w:ascii="Arial" w:hAnsi="Arial" w:cs="Arial"/>
          <w:sz w:val="22"/>
          <w:szCs w:val="22"/>
        </w:rPr>
        <w:tab/>
      </w:r>
      <w:r w:rsidRPr="00195F26">
        <w:rPr>
          <w:rFonts w:ascii="Arial" w:hAnsi="Arial" w:cs="Arial"/>
          <w:sz w:val="22"/>
          <w:szCs w:val="22"/>
        </w:rPr>
        <w:tab/>
      </w:r>
      <w:r w:rsidRPr="00195F26">
        <w:rPr>
          <w:rFonts w:ascii="Arial" w:hAnsi="Arial" w:cs="Arial"/>
          <w:sz w:val="22"/>
          <w:szCs w:val="22"/>
        </w:rPr>
        <w:tab/>
      </w:r>
      <w:r w:rsidRPr="00195F26">
        <w:rPr>
          <w:rFonts w:ascii="Arial" w:hAnsi="Arial" w:cs="Arial"/>
          <w:sz w:val="22"/>
          <w:szCs w:val="22"/>
        </w:rPr>
        <w:tab/>
      </w:r>
      <w:r w:rsidRPr="00195F26">
        <w:rPr>
          <w:rFonts w:ascii="Arial" w:hAnsi="Arial" w:cs="Arial"/>
          <w:sz w:val="22"/>
          <w:szCs w:val="22"/>
        </w:rPr>
        <w:tab/>
      </w:r>
      <w:proofErr w:type="spellStart"/>
      <w:r w:rsidRPr="00195F26">
        <w:rPr>
          <w:rFonts w:ascii="Arial" w:hAnsi="Arial" w:cs="Arial"/>
          <w:sz w:val="22"/>
          <w:szCs w:val="22"/>
        </w:rPr>
        <w:t>L.Meņģelsone</w:t>
      </w:r>
      <w:proofErr w:type="spellEnd"/>
    </w:p>
    <w:p w14:paraId="1B5DEC5F" w14:textId="77777777" w:rsidR="008628FA" w:rsidRPr="00195F26" w:rsidRDefault="008628FA" w:rsidP="00914AB6">
      <w:pPr>
        <w:spacing w:before="120" w:line="276" w:lineRule="auto"/>
        <w:jc w:val="both"/>
        <w:rPr>
          <w:rFonts w:ascii="Arial" w:hAnsi="Arial" w:cs="Arial"/>
          <w:sz w:val="22"/>
          <w:szCs w:val="22"/>
        </w:rPr>
      </w:pPr>
    </w:p>
    <w:p w14:paraId="12E440B0" w14:textId="36A1A412" w:rsidR="003528C9" w:rsidRDefault="003528C9" w:rsidP="003528C9">
      <w:pPr>
        <w:spacing w:before="120" w:line="276" w:lineRule="auto"/>
        <w:jc w:val="center"/>
        <w:rPr>
          <w:rFonts w:ascii="Arial" w:hAnsi="Arial" w:cs="Arial"/>
          <w:sz w:val="20"/>
          <w:szCs w:val="20"/>
        </w:rPr>
      </w:pPr>
      <w:r>
        <w:rPr>
          <w:rFonts w:ascii="Arial" w:hAnsi="Arial" w:cs="Arial"/>
          <w:sz w:val="20"/>
          <w:szCs w:val="20"/>
        </w:rPr>
        <w:t>DOKUMENTS PARAKSTĪTS AR DROŠU ELEKTRONISKO PARAKSTU UN SATUR LAIKA ZĪMOGU</w:t>
      </w:r>
    </w:p>
    <w:p w14:paraId="61796E6E" w14:textId="77777777" w:rsidR="003528C9" w:rsidRDefault="003528C9" w:rsidP="00914AB6">
      <w:pPr>
        <w:spacing w:before="120" w:line="276" w:lineRule="auto"/>
        <w:jc w:val="both"/>
        <w:rPr>
          <w:rFonts w:ascii="Arial" w:hAnsi="Arial" w:cs="Arial"/>
          <w:sz w:val="20"/>
          <w:szCs w:val="20"/>
        </w:rPr>
      </w:pPr>
    </w:p>
    <w:p w14:paraId="14B612D5" w14:textId="77777777" w:rsidR="003528C9" w:rsidRDefault="003528C9" w:rsidP="00914AB6">
      <w:pPr>
        <w:spacing w:before="120" w:line="276" w:lineRule="auto"/>
        <w:jc w:val="both"/>
        <w:rPr>
          <w:rFonts w:ascii="Arial" w:hAnsi="Arial" w:cs="Arial"/>
          <w:sz w:val="20"/>
          <w:szCs w:val="20"/>
        </w:rPr>
      </w:pPr>
    </w:p>
    <w:p w14:paraId="7D41B3C7" w14:textId="0A8E6B46" w:rsidR="008628FA" w:rsidRPr="004D1060" w:rsidRDefault="008628FA" w:rsidP="00914AB6">
      <w:pPr>
        <w:spacing w:before="120" w:line="276" w:lineRule="auto"/>
        <w:jc w:val="both"/>
        <w:rPr>
          <w:rFonts w:ascii="Arial" w:hAnsi="Arial" w:cs="Arial"/>
          <w:sz w:val="20"/>
          <w:szCs w:val="20"/>
        </w:rPr>
      </w:pPr>
      <w:r w:rsidRPr="004D1060">
        <w:rPr>
          <w:rFonts w:ascii="Arial" w:hAnsi="Arial" w:cs="Arial"/>
          <w:sz w:val="20"/>
          <w:szCs w:val="20"/>
        </w:rPr>
        <w:t>lddk@lddk.lv, 67225162</w:t>
      </w:r>
    </w:p>
    <w:p w14:paraId="5C9ACD21" w14:textId="77777777" w:rsidR="008628FA" w:rsidRPr="00195F26" w:rsidRDefault="008628FA" w:rsidP="00914AB6">
      <w:pPr>
        <w:tabs>
          <w:tab w:val="left" w:pos="1850"/>
        </w:tabs>
        <w:spacing w:before="120" w:line="276" w:lineRule="auto"/>
        <w:jc w:val="both"/>
        <w:rPr>
          <w:rFonts w:ascii="Arial" w:hAnsi="Arial" w:cs="Arial"/>
          <w:color w:val="767171" w:themeColor="background2" w:themeShade="80"/>
          <w:sz w:val="22"/>
          <w:szCs w:val="22"/>
        </w:rPr>
      </w:pPr>
    </w:p>
    <w:p w14:paraId="39BC644C" w14:textId="77777777" w:rsidR="008628FA" w:rsidRPr="00195F26" w:rsidRDefault="008628FA" w:rsidP="00914AB6">
      <w:pPr>
        <w:tabs>
          <w:tab w:val="left" w:pos="1850"/>
        </w:tabs>
        <w:spacing w:before="120" w:line="276" w:lineRule="auto"/>
        <w:jc w:val="both"/>
        <w:rPr>
          <w:rFonts w:ascii="Arial" w:hAnsi="Arial" w:cs="Arial"/>
          <w:color w:val="767171" w:themeColor="background2" w:themeShade="80"/>
          <w:sz w:val="22"/>
          <w:szCs w:val="22"/>
        </w:rPr>
      </w:pPr>
    </w:p>
    <w:sectPr w:rsidR="008628FA" w:rsidRPr="00195F26" w:rsidSect="00810174">
      <w:headerReference w:type="default" r:id="rId7"/>
      <w:footerReference w:type="default" r:id="rId8"/>
      <w:pgSz w:w="11906" w:h="16838"/>
      <w:pgMar w:top="1440" w:right="1558" w:bottom="1440"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8FE7A6" w14:textId="77777777" w:rsidR="005A6BE9" w:rsidRDefault="005A6BE9" w:rsidP="008628FA">
      <w:r>
        <w:separator/>
      </w:r>
    </w:p>
  </w:endnote>
  <w:endnote w:type="continuationSeparator" w:id="0">
    <w:p w14:paraId="49133A58" w14:textId="77777777" w:rsidR="005A6BE9" w:rsidRDefault="005A6BE9" w:rsidP="00862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BA"/>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F19B29" w14:textId="77777777" w:rsidR="008628FA" w:rsidRPr="00D70523" w:rsidRDefault="008628FA" w:rsidP="008628FA">
    <w:pPr>
      <w:pStyle w:val="Footer"/>
      <w:jc w:val="center"/>
      <w:rPr>
        <w:rFonts w:ascii="Arial Narrow" w:hAnsi="Arial Narrow"/>
        <w:sz w:val="14"/>
      </w:rPr>
    </w:pPr>
    <w:r w:rsidRPr="00D70523">
      <w:rPr>
        <w:rFonts w:ascii="Arial Narrow" w:hAnsi="Arial Narrow"/>
        <w:sz w:val="14"/>
      </w:rPr>
      <w:t xml:space="preserve">V    A    L    D    Ī    B    A    S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proofErr w:type="spellStart"/>
    <w:r w:rsidRPr="00D70523">
      <w:rPr>
        <w:rFonts w:ascii="Arial Narrow" w:hAnsi="Arial Narrow"/>
        <w:sz w:val="14"/>
      </w:rPr>
      <w:t>S</w:t>
    </w:r>
    <w:proofErr w:type="spellEnd"/>
    <w:r w:rsidRPr="00D70523">
      <w:rPr>
        <w:rFonts w:ascii="Arial Narrow" w:hAnsi="Arial Narrow"/>
        <w:sz w:val="14"/>
      </w:rPr>
      <w:t xml:space="preserve">    O    C    I    Ā    L    A    I    S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P    A    R    T    N    E    R    I    S</w:t>
    </w:r>
  </w:p>
  <w:p w14:paraId="4DDA24E6" w14:textId="77777777" w:rsidR="008628FA" w:rsidRDefault="008628FA" w:rsidP="008628FA">
    <w:pPr>
      <w:pStyle w:val="Footer"/>
      <w:jc w:val="center"/>
      <w:rPr>
        <w:rFonts w:ascii="Arial Narrow" w:hAnsi="Arial Narrow"/>
        <w:sz w:val="18"/>
      </w:rPr>
    </w:pPr>
    <w:r>
      <w:rPr>
        <w:rFonts w:ascii="Arial Narrow" w:hAnsi="Arial Narrow"/>
        <w:sz w:val="18"/>
      </w:rPr>
      <w:t>_____________________________________________________________________________________________________</w:t>
    </w:r>
  </w:p>
  <w:p w14:paraId="44C65D74" w14:textId="77777777" w:rsidR="008628FA" w:rsidRDefault="008628FA" w:rsidP="008628FA">
    <w:pPr>
      <w:pStyle w:val="Footer"/>
      <w:jc w:val="center"/>
      <w:rPr>
        <w:rFonts w:ascii="Arial Narrow" w:hAnsi="Arial Narrow"/>
        <w:sz w:val="18"/>
      </w:rPr>
    </w:pPr>
  </w:p>
  <w:p w14:paraId="08FBF313" w14:textId="77777777" w:rsidR="008628FA" w:rsidRPr="00A23C0A" w:rsidRDefault="008628FA" w:rsidP="008628FA">
    <w:pPr>
      <w:pStyle w:val="Footer"/>
      <w:jc w:val="center"/>
      <w:rPr>
        <w:rFonts w:ascii="Arial Narrow" w:hAnsi="Arial Narrow"/>
        <w:sz w:val="18"/>
      </w:rPr>
    </w:pPr>
    <w:proofErr w:type="spellStart"/>
    <w:r>
      <w:rPr>
        <w:rFonts w:ascii="Arial Narrow" w:hAnsi="Arial Narrow"/>
        <w:sz w:val="18"/>
      </w:rPr>
      <w:t>Raiņa</w:t>
    </w:r>
    <w:proofErr w:type="spellEnd"/>
    <w:r>
      <w:rPr>
        <w:rFonts w:ascii="Arial Narrow" w:hAnsi="Arial Narrow"/>
        <w:sz w:val="18"/>
      </w:rPr>
      <w:t xml:space="preserve"> </w:t>
    </w:r>
    <w:proofErr w:type="spellStart"/>
    <w:r>
      <w:rPr>
        <w:rFonts w:ascii="Arial Narrow" w:hAnsi="Arial Narrow"/>
        <w:sz w:val="18"/>
      </w:rPr>
      <w:t>bulvāris</w:t>
    </w:r>
    <w:proofErr w:type="spellEnd"/>
    <w:r>
      <w:rPr>
        <w:rFonts w:ascii="Arial Narrow" w:hAnsi="Arial Narrow"/>
        <w:sz w:val="18"/>
      </w:rPr>
      <w:t xml:space="preserve"> 4, 2. </w:t>
    </w:r>
    <w:proofErr w:type="spellStart"/>
    <w:r>
      <w:rPr>
        <w:rFonts w:ascii="Arial Narrow" w:hAnsi="Arial Narrow"/>
        <w:sz w:val="18"/>
      </w:rPr>
      <w:t>stāvs</w:t>
    </w:r>
    <w:proofErr w:type="spellEnd"/>
    <w:r>
      <w:rPr>
        <w:rFonts w:ascii="Arial Narrow" w:hAnsi="Arial Narrow"/>
        <w:sz w:val="18"/>
      </w:rPr>
      <w:t xml:space="preserve">, </w:t>
    </w:r>
    <w:proofErr w:type="spellStart"/>
    <w:r>
      <w:rPr>
        <w:rFonts w:ascii="Arial Narrow" w:hAnsi="Arial Narrow"/>
        <w:sz w:val="18"/>
      </w:rPr>
      <w:t>Rīga</w:t>
    </w:r>
    <w:proofErr w:type="spellEnd"/>
    <w:r>
      <w:rPr>
        <w:rFonts w:ascii="Arial Narrow" w:hAnsi="Arial Narrow"/>
        <w:sz w:val="18"/>
      </w:rPr>
      <w:t>, LV-105</w:t>
    </w:r>
    <w:r w:rsidRPr="00A23C0A">
      <w:rPr>
        <w:rFonts w:ascii="Arial Narrow" w:hAnsi="Arial Narrow"/>
        <w:sz w:val="18"/>
      </w:rPr>
      <w:t xml:space="preserve">0, </w:t>
    </w:r>
    <w:proofErr w:type="spellStart"/>
    <w:r w:rsidRPr="00A23C0A">
      <w:rPr>
        <w:rFonts w:ascii="Arial Narrow" w:hAnsi="Arial Narrow"/>
        <w:sz w:val="18"/>
      </w:rPr>
      <w:t>Tālr</w:t>
    </w:r>
    <w:proofErr w:type="spellEnd"/>
    <w:r w:rsidRPr="00A23C0A">
      <w:rPr>
        <w:rFonts w:ascii="Arial Narrow" w:hAnsi="Arial Narrow"/>
        <w:sz w:val="18"/>
      </w:rPr>
      <w:t xml:space="preserve">.: +371 67225162, </w:t>
    </w:r>
    <w:proofErr w:type="spellStart"/>
    <w:r w:rsidRPr="00A23C0A">
      <w:rPr>
        <w:rFonts w:ascii="Arial Narrow" w:hAnsi="Arial Narrow"/>
        <w:sz w:val="18"/>
      </w:rPr>
      <w:t>Fakss</w:t>
    </w:r>
    <w:proofErr w:type="spellEnd"/>
    <w:r w:rsidRPr="00A23C0A">
      <w:rPr>
        <w:rFonts w:ascii="Arial Narrow" w:hAnsi="Arial Narrow"/>
        <w:sz w:val="18"/>
      </w:rPr>
      <w:t xml:space="preserve">: +371 67224469, </w:t>
    </w:r>
  </w:p>
  <w:p w14:paraId="44A8E1C4" w14:textId="77777777" w:rsidR="008628FA" w:rsidRPr="008628FA" w:rsidRDefault="008628FA" w:rsidP="008628FA">
    <w:pPr>
      <w:pStyle w:val="Footer"/>
      <w:jc w:val="center"/>
      <w:rPr>
        <w:rFonts w:ascii="Arial Narrow" w:hAnsi="Arial Narrow"/>
        <w:sz w:val="18"/>
      </w:rPr>
    </w:pPr>
    <w:r w:rsidRPr="00A23C0A">
      <w:rPr>
        <w:rFonts w:ascii="Arial Narrow" w:hAnsi="Arial Narrow"/>
        <w:sz w:val="18"/>
      </w:rPr>
      <w:t xml:space="preserve">E-pasts: lddk@lddk.lv, Vien.reģ.nr. 40008004918, Reģ.Nr. ES </w:t>
    </w:r>
    <w:proofErr w:type="spellStart"/>
    <w:r w:rsidRPr="00A23C0A">
      <w:rPr>
        <w:rFonts w:ascii="Arial Narrow" w:hAnsi="Arial Narrow"/>
        <w:sz w:val="18"/>
      </w:rPr>
      <w:t>Pārredzamības</w:t>
    </w:r>
    <w:proofErr w:type="spellEnd"/>
    <w:r w:rsidRPr="00A23C0A">
      <w:rPr>
        <w:rFonts w:ascii="Arial Narrow" w:hAnsi="Arial Narrow"/>
        <w:sz w:val="18"/>
      </w:rPr>
      <w:t xml:space="preserve"> </w:t>
    </w:r>
    <w:proofErr w:type="spellStart"/>
    <w:r w:rsidRPr="00A23C0A">
      <w:rPr>
        <w:rFonts w:ascii="Arial Narrow" w:hAnsi="Arial Narrow"/>
        <w:sz w:val="18"/>
      </w:rPr>
      <w:t>reģistrā</w:t>
    </w:r>
    <w:proofErr w:type="spellEnd"/>
    <w:r w:rsidRPr="00A23C0A">
      <w:rPr>
        <w:rFonts w:ascii="Arial Narrow" w:hAnsi="Arial Narrow"/>
        <w:sz w:val="18"/>
      </w:rPr>
      <w:t xml:space="preserve"> 968177917885-14, www.lddk.lv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0F8A31" w14:textId="77777777" w:rsidR="005A6BE9" w:rsidRDefault="005A6BE9" w:rsidP="008628FA">
      <w:r>
        <w:separator/>
      </w:r>
    </w:p>
  </w:footnote>
  <w:footnote w:type="continuationSeparator" w:id="0">
    <w:p w14:paraId="2FA01A38" w14:textId="77777777" w:rsidR="005A6BE9" w:rsidRDefault="005A6BE9" w:rsidP="008628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E7B1C1" w14:textId="77777777" w:rsidR="008628FA" w:rsidRDefault="008628FA">
    <w:pPr>
      <w:pStyle w:val="Header"/>
    </w:pPr>
    <w:r>
      <w:rPr>
        <w:rFonts w:ascii="Arial Narrow" w:hAnsi="Arial Narrow"/>
        <w:noProof/>
      </w:rPr>
      <w:drawing>
        <wp:anchor distT="0" distB="0" distL="114300" distR="114300" simplePos="0" relativeHeight="251659264" behindDoc="1" locked="0" layoutInCell="1" allowOverlap="1" wp14:anchorId="50CC4B6D" wp14:editId="48766EBC">
          <wp:simplePos x="0" y="0"/>
          <wp:positionH relativeFrom="page">
            <wp:posOffset>2686050</wp:posOffset>
          </wp:positionH>
          <wp:positionV relativeFrom="paragraph">
            <wp:posOffset>-84455</wp:posOffset>
          </wp:positionV>
          <wp:extent cx="2055245" cy="790575"/>
          <wp:effectExtent l="0" t="0" r="2540" b="0"/>
          <wp:wrapNone/>
          <wp:docPr id="2"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ddk-logo-LV-2000px.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5245" cy="790575"/>
                  </a:xfrm>
                  <a:prstGeom prst="rect">
                    <a:avLst/>
                  </a:prstGeom>
                </pic:spPr>
              </pic:pic>
            </a:graphicData>
          </a:graphic>
          <wp14:sizeRelH relativeFrom="margin">
            <wp14:pctWidth>0</wp14:pctWidth>
          </wp14:sizeRelH>
          <wp14:sizeRelV relativeFrom="margin">
            <wp14:pctHeight>0</wp14:pctHeight>
          </wp14:sizeRelV>
        </wp:anchor>
      </w:drawing>
    </w:r>
  </w:p>
  <w:p w14:paraId="7D9B1892" w14:textId="77777777" w:rsidR="008628FA" w:rsidRDefault="008628FA">
    <w:pPr>
      <w:pStyle w:val="Header"/>
    </w:pPr>
  </w:p>
  <w:p w14:paraId="420A829D" w14:textId="77777777" w:rsidR="008628FA" w:rsidRDefault="008628FA">
    <w:pPr>
      <w:pStyle w:val="Header"/>
    </w:pPr>
  </w:p>
  <w:p w14:paraId="28419854" w14:textId="77777777" w:rsidR="008628FA" w:rsidRDefault="008628FA">
    <w:pPr>
      <w:pStyle w:val="Header"/>
    </w:pPr>
  </w:p>
  <w:p w14:paraId="777D9971" w14:textId="77777777" w:rsidR="008628FA" w:rsidRDefault="008628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C6D23"/>
    <w:multiLevelType w:val="hybridMultilevel"/>
    <w:tmpl w:val="525854F6"/>
    <w:lvl w:ilvl="0" w:tplc="DE54DBA0">
      <w:start w:val="1"/>
      <w:numFmt w:val="bullet"/>
      <w:lvlText w:val="•"/>
      <w:lvlJc w:val="left"/>
      <w:pPr>
        <w:tabs>
          <w:tab w:val="num" w:pos="720"/>
        </w:tabs>
        <w:ind w:left="720" w:hanging="360"/>
      </w:pPr>
      <w:rPr>
        <w:rFonts w:ascii="Arial" w:hAnsi="Arial" w:hint="default"/>
      </w:rPr>
    </w:lvl>
    <w:lvl w:ilvl="1" w:tplc="39D2B046" w:tentative="1">
      <w:start w:val="1"/>
      <w:numFmt w:val="bullet"/>
      <w:lvlText w:val="•"/>
      <w:lvlJc w:val="left"/>
      <w:pPr>
        <w:tabs>
          <w:tab w:val="num" w:pos="1440"/>
        </w:tabs>
        <w:ind w:left="1440" w:hanging="360"/>
      </w:pPr>
      <w:rPr>
        <w:rFonts w:ascii="Arial" w:hAnsi="Arial" w:hint="default"/>
      </w:rPr>
    </w:lvl>
    <w:lvl w:ilvl="2" w:tplc="086C52F6" w:tentative="1">
      <w:start w:val="1"/>
      <w:numFmt w:val="bullet"/>
      <w:lvlText w:val="•"/>
      <w:lvlJc w:val="left"/>
      <w:pPr>
        <w:tabs>
          <w:tab w:val="num" w:pos="2160"/>
        </w:tabs>
        <w:ind w:left="2160" w:hanging="360"/>
      </w:pPr>
      <w:rPr>
        <w:rFonts w:ascii="Arial" w:hAnsi="Arial" w:hint="default"/>
      </w:rPr>
    </w:lvl>
    <w:lvl w:ilvl="3" w:tplc="1F461670" w:tentative="1">
      <w:start w:val="1"/>
      <w:numFmt w:val="bullet"/>
      <w:lvlText w:val="•"/>
      <w:lvlJc w:val="left"/>
      <w:pPr>
        <w:tabs>
          <w:tab w:val="num" w:pos="2880"/>
        </w:tabs>
        <w:ind w:left="2880" w:hanging="360"/>
      </w:pPr>
      <w:rPr>
        <w:rFonts w:ascii="Arial" w:hAnsi="Arial" w:hint="default"/>
      </w:rPr>
    </w:lvl>
    <w:lvl w:ilvl="4" w:tplc="20328268" w:tentative="1">
      <w:start w:val="1"/>
      <w:numFmt w:val="bullet"/>
      <w:lvlText w:val="•"/>
      <w:lvlJc w:val="left"/>
      <w:pPr>
        <w:tabs>
          <w:tab w:val="num" w:pos="3600"/>
        </w:tabs>
        <w:ind w:left="3600" w:hanging="360"/>
      </w:pPr>
      <w:rPr>
        <w:rFonts w:ascii="Arial" w:hAnsi="Arial" w:hint="default"/>
      </w:rPr>
    </w:lvl>
    <w:lvl w:ilvl="5" w:tplc="3E943EF4" w:tentative="1">
      <w:start w:val="1"/>
      <w:numFmt w:val="bullet"/>
      <w:lvlText w:val="•"/>
      <w:lvlJc w:val="left"/>
      <w:pPr>
        <w:tabs>
          <w:tab w:val="num" w:pos="4320"/>
        </w:tabs>
        <w:ind w:left="4320" w:hanging="360"/>
      </w:pPr>
      <w:rPr>
        <w:rFonts w:ascii="Arial" w:hAnsi="Arial" w:hint="default"/>
      </w:rPr>
    </w:lvl>
    <w:lvl w:ilvl="6" w:tplc="61E61688" w:tentative="1">
      <w:start w:val="1"/>
      <w:numFmt w:val="bullet"/>
      <w:lvlText w:val="•"/>
      <w:lvlJc w:val="left"/>
      <w:pPr>
        <w:tabs>
          <w:tab w:val="num" w:pos="5040"/>
        </w:tabs>
        <w:ind w:left="5040" w:hanging="360"/>
      </w:pPr>
      <w:rPr>
        <w:rFonts w:ascii="Arial" w:hAnsi="Arial" w:hint="default"/>
      </w:rPr>
    </w:lvl>
    <w:lvl w:ilvl="7" w:tplc="BC48C33A" w:tentative="1">
      <w:start w:val="1"/>
      <w:numFmt w:val="bullet"/>
      <w:lvlText w:val="•"/>
      <w:lvlJc w:val="left"/>
      <w:pPr>
        <w:tabs>
          <w:tab w:val="num" w:pos="5760"/>
        </w:tabs>
        <w:ind w:left="5760" w:hanging="360"/>
      </w:pPr>
      <w:rPr>
        <w:rFonts w:ascii="Arial" w:hAnsi="Arial" w:hint="default"/>
      </w:rPr>
    </w:lvl>
    <w:lvl w:ilvl="8" w:tplc="2D2AF9C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F3E777C"/>
    <w:multiLevelType w:val="hybridMultilevel"/>
    <w:tmpl w:val="FF24A70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1B02E72"/>
    <w:multiLevelType w:val="hybridMultilevel"/>
    <w:tmpl w:val="D0C6E7FC"/>
    <w:lvl w:ilvl="0" w:tplc="79683078">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18F51D83"/>
    <w:multiLevelType w:val="hybridMultilevel"/>
    <w:tmpl w:val="31CCDAD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9405C23"/>
    <w:multiLevelType w:val="hybridMultilevel"/>
    <w:tmpl w:val="52EC9A22"/>
    <w:lvl w:ilvl="0" w:tplc="31FAA362">
      <w:start w:val="1"/>
      <w:numFmt w:val="decimal"/>
      <w:lvlText w:val="%1)"/>
      <w:lvlJc w:val="left"/>
      <w:pPr>
        <w:ind w:left="1080" w:hanging="360"/>
      </w:pPr>
      <w:rPr>
        <w:rFonts w:eastAsiaTheme="minorHAnsi" w:hint="default"/>
        <w:color w:val="auto"/>
        <w:sz w:val="22"/>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20E47EBC"/>
    <w:multiLevelType w:val="hybridMultilevel"/>
    <w:tmpl w:val="095A0F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95B4881"/>
    <w:multiLevelType w:val="hybridMultilevel"/>
    <w:tmpl w:val="6DA837A0"/>
    <w:lvl w:ilvl="0" w:tplc="C52229FE">
      <w:start w:val="1"/>
      <w:numFmt w:val="decimal"/>
      <w:lvlText w:val="%1)"/>
      <w:lvlJc w:val="left"/>
      <w:pPr>
        <w:ind w:left="720" w:hanging="360"/>
      </w:pPr>
      <w:rPr>
        <w:rFonts w:ascii="Times New Roman" w:hAnsi="Times New Roman" w:cs="Times New Roman" w:hint="default"/>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B852449"/>
    <w:multiLevelType w:val="hybridMultilevel"/>
    <w:tmpl w:val="B2420238"/>
    <w:lvl w:ilvl="0" w:tplc="827C5C40">
      <w:start w:val="1"/>
      <w:numFmt w:val="decimal"/>
      <w:lvlText w:val="%1."/>
      <w:lvlJc w:val="left"/>
      <w:pPr>
        <w:ind w:left="644" w:hanging="360"/>
      </w:pPr>
      <w:rPr>
        <w:rFonts w:hint="default"/>
        <w:b/>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8" w15:restartNumberingAfterBreak="0">
    <w:nsid w:val="3CB93D64"/>
    <w:multiLevelType w:val="hybridMultilevel"/>
    <w:tmpl w:val="DE18C390"/>
    <w:lvl w:ilvl="0" w:tplc="41DE6A9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452D15E4"/>
    <w:multiLevelType w:val="hybridMultilevel"/>
    <w:tmpl w:val="327E95A4"/>
    <w:lvl w:ilvl="0" w:tplc="41DE6A9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45581537"/>
    <w:multiLevelType w:val="hybridMultilevel"/>
    <w:tmpl w:val="61322640"/>
    <w:lvl w:ilvl="0" w:tplc="F4A4D546">
      <w:start w:val="1"/>
      <w:numFmt w:val="decimal"/>
      <w:lvlText w:val="%1)"/>
      <w:lvlJc w:val="left"/>
      <w:pPr>
        <w:ind w:left="1004" w:hanging="360"/>
      </w:pPr>
      <w:rPr>
        <w:rFonts w:hint="default"/>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11" w15:restartNumberingAfterBreak="0">
    <w:nsid w:val="49550382"/>
    <w:multiLevelType w:val="hybridMultilevel"/>
    <w:tmpl w:val="B73CF776"/>
    <w:lvl w:ilvl="0" w:tplc="16EA60DE">
      <w:start w:val="1"/>
      <w:numFmt w:val="decimal"/>
      <w:lvlText w:val="%1."/>
      <w:lvlJc w:val="left"/>
      <w:pPr>
        <w:tabs>
          <w:tab w:val="num" w:pos="1080"/>
        </w:tabs>
        <w:ind w:left="1080" w:hanging="360"/>
      </w:pPr>
      <w:rPr>
        <w:rFonts w:cs="Times New Roman" w:hint="default"/>
      </w:rPr>
    </w:lvl>
    <w:lvl w:ilvl="1" w:tplc="04260019">
      <w:start w:val="1"/>
      <w:numFmt w:val="lowerLetter"/>
      <w:lvlText w:val="%2."/>
      <w:lvlJc w:val="left"/>
      <w:pPr>
        <w:tabs>
          <w:tab w:val="num" w:pos="1800"/>
        </w:tabs>
        <w:ind w:left="1800" w:hanging="360"/>
      </w:pPr>
      <w:rPr>
        <w:rFonts w:cs="Times New Roman"/>
      </w:rPr>
    </w:lvl>
    <w:lvl w:ilvl="2" w:tplc="0426001B">
      <w:start w:val="1"/>
      <w:numFmt w:val="lowerRoman"/>
      <w:lvlText w:val="%3."/>
      <w:lvlJc w:val="right"/>
      <w:pPr>
        <w:tabs>
          <w:tab w:val="num" w:pos="2520"/>
        </w:tabs>
        <w:ind w:left="2520" w:hanging="180"/>
      </w:pPr>
      <w:rPr>
        <w:rFonts w:cs="Times New Roman"/>
      </w:rPr>
    </w:lvl>
    <w:lvl w:ilvl="3" w:tplc="0426000F">
      <w:start w:val="1"/>
      <w:numFmt w:val="decimal"/>
      <w:lvlText w:val="%4."/>
      <w:lvlJc w:val="left"/>
      <w:pPr>
        <w:tabs>
          <w:tab w:val="num" w:pos="3240"/>
        </w:tabs>
        <w:ind w:left="3240" w:hanging="360"/>
      </w:pPr>
      <w:rPr>
        <w:rFonts w:cs="Times New Roman"/>
      </w:rPr>
    </w:lvl>
    <w:lvl w:ilvl="4" w:tplc="04260019">
      <w:start w:val="1"/>
      <w:numFmt w:val="lowerLetter"/>
      <w:lvlText w:val="%5."/>
      <w:lvlJc w:val="left"/>
      <w:pPr>
        <w:tabs>
          <w:tab w:val="num" w:pos="3960"/>
        </w:tabs>
        <w:ind w:left="3960" w:hanging="360"/>
      </w:pPr>
      <w:rPr>
        <w:rFonts w:cs="Times New Roman"/>
      </w:rPr>
    </w:lvl>
    <w:lvl w:ilvl="5" w:tplc="0426001B">
      <w:start w:val="1"/>
      <w:numFmt w:val="lowerRoman"/>
      <w:lvlText w:val="%6."/>
      <w:lvlJc w:val="right"/>
      <w:pPr>
        <w:tabs>
          <w:tab w:val="num" w:pos="4680"/>
        </w:tabs>
        <w:ind w:left="4680" w:hanging="180"/>
      </w:pPr>
      <w:rPr>
        <w:rFonts w:cs="Times New Roman"/>
      </w:rPr>
    </w:lvl>
    <w:lvl w:ilvl="6" w:tplc="0426000F">
      <w:start w:val="1"/>
      <w:numFmt w:val="decimal"/>
      <w:lvlText w:val="%7."/>
      <w:lvlJc w:val="left"/>
      <w:pPr>
        <w:tabs>
          <w:tab w:val="num" w:pos="5400"/>
        </w:tabs>
        <w:ind w:left="5400" w:hanging="360"/>
      </w:pPr>
      <w:rPr>
        <w:rFonts w:cs="Times New Roman"/>
      </w:rPr>
    </w:lvl>
    <w:lvl w:ilvl="7" w:tplc="04260019">
      <w:start w:val="1"/>
      <w:numFmt w:val="lowerLetter"/>
      <w:lvlText w:val="%8."/>
      <w:lvlJc w:val="left"/>
      <w:pPr>
        <w:tabs>
          <w:tab w:val="num" w:pos="6120"/>
        </w:tabs>
        <w:ind w:left="6120" w:hanging="360"/>
      </w:pPr>
      <w:rPr>
        <w:rFonts w:cs="Times New Roman"/>
      </w:rPr>
    </w:lvl>
    <w:lvl w:ilvl="8" w:tplc="0426001B">
      <w:start w:val="1"/>
      <w:numFmt w:val="lowerRoman"/>
      <w:lvlText w:val="%9."/>
      <w:lvlJc w:val="right"/>
      <w:pPr>
        <w:tabs>
          <w:tab w:val="num" w:pos="6840"/>
        </w:tabs>
        <w:ind w:left="6840" w:hanging="180"/>
      </w:pPr>
      <w:rPr>
        <w:rFonts w:cs="Times New Roman"/>
      </w:rPr>
    </w:lvl>
  </w:abstractNum>
  <w:abstractNum w:abstractNumId="12" w15:restartNumberingAfterBreak="0">
    <w:nsid w:val="4B7E54AB"/>
    <w:multiLevelType w:val="hybridMultilevel"/>
    <w:tmpl w:val="DDB29636"/>
    <w:lvl w:ilvl="0" w:tplc="3104CE46">
      <w:start w:val="1"/>
      <w:numFmt w:val="decimal"/>
      <w:lvlText w:val="%1."/>
      <w:lvlJc w:val="left"/>
      <w:pPr>
        <w:tabs>
          <w:tab w:val="num" w:pos="720"/>
        </w:tabs>
        <w:ind w:left="720" w:hanging="360"/>
      </w:pPr>
    </w:lvl>
    <w:lvl w:ilvl="1" w:tplc="0EF2B68E" w:tentative="1">
      <w:start w:val="1"/>
      <w:numFmt w:val="decimal"/>
      <w:lvlText w:val="%2."/>
      <w:lvlJc w:val="left"/>
      <w:pPr>
        <w:tabs>
          <w:tab w:val="num" w:pos="1440"/>
        </w:tabs>
        <w:ind w:left="1440" w:hanging="360"/>
      </w:pPr>
    </w:lvl>
    <w:lvl w:ilvl="2" w:tplc="F5BCB9E0" w:tentative="1">
      <w:start w:val="1"/>
      <w:numFmt w:val="decimal"/>
      <w:lvlText w:val="%3."/>
      <w:lvlJc w:val="left"/>
      <w:pPr>
        <w:tabs>
          <w:tab w:val="num" w:pos="2160"/>
        </w:tabs>
        <w:ind w:left="2160" w:hanging="360"/>
      </w:pPr>
    </w:lvl>
    <w:lvl w:ilvl="3" w:tplc="3D567AE6" w:tentative="1">
      <w:start w:val="1"/>
      <w:numFmt w:val="decimal"/>
      <w:lvlText w:val="%4."/>
      <w:lvlJc w:val="left"/>
      <w:pPr>
        <w:tabs>
          <w:tab w:val="num" w:pos="2880"/>
        </w:tabs>
        <w:ind w:left="2880" w:hanging="360"/>
      </w:pPr>
    </w:lvl>
    <w:lvl w:ilvl="4" w:tplc="2FCAE89E" w:tentative="1">
      <w:start w:val="1"/>
      <w:numFmt w:val="decimal"/>
      <w:lvlText w:val="%5."/>
      <w:lvlJc w:val="left"/>
      <w:pPr>
        <w:tabs>
          <w:tab w:val="num" w:pos="3600"/>
        </w:tabs>
        <w:ind w:left="3600" w:hanging="360"/>
      </w:pPr>
    </w:lvl>
    <w:lvl w:ilvl="5" w:tplc="7688C19A" w:tentative="1">
      <w:start w:val="1"/>
      <w:numFmt w:val="decimal"/>
      <w:lvlText w:val="%6."/>
      <w:lvlJc w:val="left"/>
      <w:pPr>
        <w:tabs>
          <w:tab w:val="num" w:pos="4320"/>
        </w:tabs>
        <w:ind w:left="4320" w:hanging="360"/>
      </w:pPr>
    </w:lvl>
    <w:lvl w:ilvl="6" w:tplc="D5B064B4" w:tentative="1">
      <w:start w:val="1"/>
      <w:numFmt w:val="decimal"/>
      <w:lvlText w:val="%7."/>
      <w:lvlJc w:val="left"/>
      <w:pPr>
        <w:tabs>
          <w:tab w:val="num" w:pos="5040"/>
        </w:tabs>
        <w:ind w:left="5040" w:hanging="360"/>
      </w:pPr>
    </w:lvl>
    <w:lvl w:ilvl="7" w:tplc="BB202F46" w:tentative="1">
      <w:start w:val="1"/>
      <w:numFmt w:val="decimal"/>
      <w:lvlText w:val="%8."/>
      <w:lvlJc w:val="left"/>
      <w:pPr>
        <w:tabs>
          <w:tab w:val="num" w:pos="5760"/>
        </w:tabs>
        <w:ind w:left="5760" w:hanging="360"/>
      </w:pPr>
    </w:lvl>
    <w:lvl w:ilvl="8" w:tplc="1E3A029C" w:tentative="1">
      <w:start w:val="1"/>
      <w:numFmt w:val="decimal"/>
      <w:lvlText w:val="%9."/>
      <w:lvlJc w:val="left"/>
      <w:pPr>
        <w:tabs>
          <w:tab w:val="num" w:pos="6480"/>
        </w:tabs>
        <w:ind w:left="6480" w:hanging="360"/>
      </w:pPr>
    </w:lvl>
  </w:abstractNum>
  <w:abstractNum w:abstractNumId="13" w15:restartNumberingAfterBreak="0">
    <w:nsid w:val="53287933"/>
    <w:multiLevelType w:val="hybridMultilevel"/>
    <w:tmpl w:val="EE18ABD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43403B4"/>
    <w:multiLevelType w:val="hybridMultilevel"/>
    <w:tmpl w:val="5C967660"/>
    <w:lvl w:ilvl="0" w:tplc="41DE6A98">
      <w:start w:val="1"/>
      <w:numFmt w:val="decimal"/>
      <w:lvlText w:val="%1)"/>
      <w:lvlJc w:val="left"/>
      <w:pPr>
        <w:ind w:left="180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5" w15:restartNumberingAfterBreak="0">
    <w:nsid w:val="558354E6"/>
    <w:multiLevelType w:val="multilevel"/>
    <w:tmpl w:val="0426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A7F79FA"/>
    <w:multiLevelType w:val="hybridMultilevel"/>
    <w:tmpl w:val="FE3E3758"/>
    <w:lvl w:ilvl="0" w:tplc="C3BEF30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68042A4F"/>
    <w:multiLevelType w:val="multilevel"/>
    <w:tmpl w:val="AAAE7A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9094E24"/>
    <w:multiLevelType w:val="hybridMultilevel"/>
    <w:tmpl w:val="095A0F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D7B5986"/>
    <w:multiLevelType w:val="hybridMultilevel"/>
    <w:tmpl w:val="4D08A7AA"/>
    <w:lvl w:ilvl="0" w:tplc="C734B1BC">
      <w:start w:val="1"/>
      <w:numFmt w:val="bullet"/>
      <w:lvlText w:val="•"/>
      <w:lvlJc w:val="left"/>
      <w:pPr>
        <w:tabs>
          <w:tab w:val="num" w:pos="720"/>
        </w:tabs>
        <w:ind w:left="720" w:hanging="360"/>
      </w:pPr>
      <w:rPr>
        <w:rFonts w:ascii="Arial" w:hAnsi="Arial" w:hint="default"/>
      </w:rPr>
    </w:lvl>
    <w:lvl w:ilvl="1" w:tplc="2040854C" w:tentative="1">
      <w:start w:val="1"/>
      <w:numFmt w:val="bullet"/>
      <w:lvlText w:val="•"/>
      <w:lvlJc w:val="left"/>
      <w:pPr>
        <w:tabs>
          <w:tab w:val="num" w:pos="1440"/>
        </w:tabs>
        <w:ind w:left="1440" w:hanging="360"/>
      </w:pPr>
      <w:rPr>
        <w:rFonts w:ascii="Arial" w:hAnsi="Arial" w:hint="default"/>
      </w:rPr>
    </w:lvl>
    <w:lvl w:ilvl="2" w:tplc="3CEE0996" w:tentative="1">
      <w:start w:val="1"/>
      <w:numFmt w:val="bullet"/>
      <w:lvlText w:val="•"/>
      <w:lvlJc w:val="left"/>
      <w:pPr>
        <w:tabs>
          <w:tab w:val="num" w:pos="2160"/>
        </w:tabs>
        <w:ind w:left="2160" w:hanging="360"/>
      </w:pPr>
      <w:rPr>
        <w:rFonts w:ascii="Arial" w:hAnsi="Arial" w:hint="default"/>
      </w:rPr>
    </w:lvl>
    <w:lvl w:ilvl="3" w:tplc="3A4AACF2" w:tentative="1">
      <w:start w:val="1"/>
      <w:numFmt w:val="bullet"/>
      <w:lvlText w:val="•"/>
      <w:lvlJc w:val="left"/>
      <w:pPr>
        <w:tabs>
          <w:tab w:val="num" w:pos="2880"/>
        </w:tabs>
        <w:ind w:left="2880" w:hanging="360"/>
      </w:pPr>
      <w:rPr>
        <w:rFonts w:ascii="Arial" w:hAnsi="Arial" w:hint="default"/>
      </w:rPr>
    </w:lvl>
    <w:lvl w:ilvl="4" w:tplc="2A5A3640" w:tentative="1">
      <w:start w:val="1"/>
      <w:numFmt w:val="bullet"/>
      <w:lvlText w:val="•"/>
      <w:lvlJc w:val="left"/>
      <w:pPr>
        <w:tabs>
          <w:tab w:val="num" w:pos="3600"/>
        </w:tabs>
        <w:ind w:left="3600" w:hanging="360"/>
      </w:pPr>
      <w:rPr>
        <w:rFonts w:ascii="Arial" w:hAnsi="Arial" w:hint="default"/>
      </w:rPr>
    </w:lvl>
    <w:lvl w:ilvl="5" w:tplc="B40E2376" w:tentative="1">
      <w:start w:val="1"/>
      <w:numFmt w:val="bullet"/>
      <w:lvlText w:val="•"/>
      <w:lvlJc w:val="left"/>
      <w:pPr>
        <w:tabs>
          <w:tab w:val="num" w:pos="4320"/>
        </w:tabs>
        <w:ind w:left="4320" w:hanging="360"/>
      </w:pPr>
      <w:rPr>
        <w:rFonts w:ascii="Arial" w:hAnsi="Arial" w:hint="default"/>
      </w:rPr>
    </w:lvl>
    <w:lvl w:ilvl="6" w:tplc="E6BE9F18" w:tentative="1">
      <w:start w:val="1"/>
      <w:numFmt w:val="bullet"/>
      <w:lvlText w:val="•"/>
      <w:lvlJc w:val="left"/>
      <w:pPr>
        <w:tabs>
          <w:tab w:val="num" w:pos="5040"/>
        </w:tabs>
        <w:ind w:left="5040" w:hanging="360"/>
      </w:pPr>
      <w:rPr>
        <w:rFonts w:ascii="Arial" w:hAnsi="Arial" w:hint="default"/>
      </w:rPr>
    </w:lvl>
    <w:lvl w:ilvl="7" w:tplc="C448771A" w:tentative="1">
      <w:start w:val="1"/>
      <w:numFmt w:val="bullet"/>
      <w:lvlText w:val="•"/>
      <w:lvlJc w:val="left"/>
      <w:pPr>
        <w:tabs>
          <w:tab w:val="num" w:pos="5760"/>
        </w:tabs>
        <w:ind w:left="5760" w:hanging="360"/>
      </w:pPr>
      <w:rPr>
        <w:rFonts w:ascii="Arial" w:hAnsi="Arial" w:hint="default"/>
      </w:rPr>
    </w:lvl>
    <w:lvl w:ilvl="8" w:tplc="C25AAEF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5050142"/>
    <w:multiLevelType w:val="hybridMultilevel"/>
    <w:tmpl w:val="8EA02D80"/>
    <w:lvl w:ilvl="0" w:tplc="F266F874">
      <w:start w:val="1"/>
      <w:numFmt w:val="decimal"/>
      <w:pStyle w:val="Heading2"/>
      <w:lvlText w:val="%1."/>
      <w:lvlJc w:val="left"/>
      <w:pPr>
        <w:ind w:left="502" w:hanging="360"/>
      </w:pPr>
      <w:rPr>
        <w:rFonts w:hint="default"/>
        <w:b/>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21" w15:restartNumberingAfterBreak="0">
    <w:nsid w:val="761676BE"/>
    <w:multiLevelType w:val="hybridMultilevel"/>
    <w:tmpl w:val="095A0F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C370F59"/>
    <w:multiLevelType w:val="hybridMultilevel"/>
    <w:tmpl w:val="7416F5CE"/>
    <w:lvl w:ilvl="0" w:tplc="234A2F14">
      <w:start w:val="1"/>
      <w:numFmt w:val="decimal"/>
      <w:lvlText w:val="%1."/>
      <w:lvlJc w:val="left"/>
      <w:pPr>
        <w:ind w:left="720" w:hanging="360"/>
      </w:pPr>
      <w:rPr>
        <w:rFonts w:eastAsia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7"/>
  </w:num>
  <w:num w:numId="2">
    <w:abstractNumId w:val="15"/>
  </w:num>
  <w:num w:numId="3">
    <w:abstractNumId w:val="21"/>
  </w:num>
  <w:num w:numId="4">
    <w:abstractNumId w:val="5"/>
  </w:num>
  <w:num w:numId="5">
    <w:abstractNumId w:val="17"/>
  </w:num>
  <w:num w:numId="6">
    <w:abstractNumId w:val="18"/>
  </w:num>
  <w:num w:numId="7">
    <w:abstractNumId w:val="6"/>
  </w:num>
  <w:num w:numId="8">
    <w:abstractNumId w:val="4"/>
  </w:num>
  <w:num w:numId="9">
    <w:abstractNumId w:val="16"/>
  </w:num>
  <w:num w:numId="10">
    <w:abstractNumId w:val="10"/>
  </w:num>
  <w:num w:numId="11">
    <w:abstractNumId w:val="12"/>
  </w:num>
  <w:num w:numId="12">
    <w:abstractNumId w:val="3"/>
  </w:num>
  <w:num w:numId="13">
    <w:abstractNumId w:val="22"/>
  </w:num>
  <w:num w:numId="14">
    <w:abstractNumId w:val="11"/>
  </w:num>
  <w:num w:numId="15">
    <w:abstractNumId w:val="7"/>
  </w:num>
  <w:num w:numId="16">
    <w:abstractNumId w:val="1"/>
  </w:num>
  <w:num w:numId="17">
    <w:abstractNumId w:val="2"/>
  </w:num>
  <w:num w:numId="18">
    <w:abstractNumId w:val="13"/>
  </w:num>
  <w:num w:numId="19">
    <w:abstractNumId w:val="8"/>
  </w:num>
  <w:num w:numId="20">
    <w:abstractNumId w:val="19"/>
  </w:num>
  <w:num w:numId="21">
    <w:abstractNumId w:val="0"/>
  </w:num>
  <w:num w:numId="22">
    <w:abstractNumId w:val="14"/>
  </w:num>
  <w:num w:numId="23">
    <w:abstractNumId w:val="9"/>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DBA"/>
    <w:rsid w:val="00020BB6"/>
    <w:rsid w:val="00021520"/>
    <w:rsid w:val="00083432"/>
    <w:rsid w:val="000C50F0"/>
    <w:rsid w:val="000E1FAC"/>
    <w:rsid w:val="000F2563"/>
    <w:rsid w:val="00100EB6"/>
    <w:rsid w:val="00111DCA"/>
    <w:rsid w:val="0012585B"/>
    <w:rsid w:val="0015691A"/>
    <w:rsid w:val="00195F26"/>
    <w:rsid w:val="001C1C32"/>
    <w:rsid w:val="001C31CA"/>
    <w:rsid w:val="00202DBA"/>
    <w:rsid w:val="002464BF"/>
    <w:rsid w:val="002C6346"/>
    <w:rsid w:val="002C6AF8"/>
    <w:rsid w:val="002E2F54"/>
    <w:rsid w:val="00326201"/>
    <w:rsid w:val="003370EF"/>
    <w:rsid w:val="003528C9"/>
    <w:rsid w:val="003764B2"/>
    <w:rsid w:val="003900F2"/>
    <w:rsid w:val="00397AC1"/>
    <w:rsid w:val="003B4695"/>
    <w:rsid w:val="003C4493"/>
    <w:rsid w:val="00423220"/>
    <w:rsid w:val="00475C6F"/>
    <w:rsid w:val="0047639E"/>
    <w:rsid w:val="00483A3C"/>
    <w:rsid w:val="004D0757"/>
    <w:rsid w:val="004D1060"/>
    <w:rsid w:val="00511ECE"/>
    <w:rsid w:val="00535205"/>
    <w:rsid w:val="0055055D"/>
    <w:rsid w:val="00566A6B"/>
    <w:rsid w:val="00571287"/>
    <w:rsid w:val="00572C2B"/>
    <w:rsid w:val="00590D6C"/>
    <w:rsid w:val="005918B5"/>
    <w:rsid w:val="005A6BE9"/>
    <w:rsid w:val="005F5782"/>
    <w:rsid w:val="00626BC3"/>
    <w:rsid w:val="006B0769"/>
    <w:rsid w:val="006D304B"/>
    <w:rsid w:val="006D5806"/>
    <w:rsid w:val="007061F1"/>
    <w:rsid w:val="007C1DF6"/>
    <w:rsid w:val="00806FB5"/>
    <w:rsid w:val="00810174"/>
    <w:rsid w:val="00835BA9"/>
    <w:rsid w:val="00840976"/>
    <w:rsid w:val="00846C3A"/>
    <w:rsid w:val="00850A6D"/>
    <w:rsid w:val="008628FA"/>
    <w:rsid w:val="008A0279"/>
    <w:rsid w:val="008D6C66"/>
    <w:rsid w:val="00914AB6"/>
    <w:rsid w:val="00967C54"/>
    <w:rsid w:val="00973A2F"/>
    <w:rsid w:val="0098276D"/>
    <w:rsid w:val="00A064BD"/>
    <w:rsid w:val="00A31D69"/>
    <w:rsid w:val="00A34DBD"/>
    <w:rsid w:val="00A4258F"/>
    <w:rsid w:val="00A81A13"/>
    <w:rsid w:val="00AB189A"/>
    <w:rsid w:val="00AC2FD9"/>
    <w:rsid w:val="00AD54A8"/>
    <w:rsid w:val="00AF02A5"/>
    <w:rsid w:val="00B34D40"/>
    <w:rsid w:val="00B43B89"/>
    <w:rsid w:val="00B60A8F"/>
    <w:rsid w:val="00B65FA9"/>
    <w:rsid w:val="00B8412E"/>
    <w:rsid w:val="00BA6F1D"/>
    <w:rsid w:val="00BB243A"/>
    <w:rsid w:val="00BC465F"/>
    <w:rsid w:val="00BD76B4"/>
    <w:rsid w:val="00C03A7C"/>
    <w:rsid w:val="00C144C3"/>
    <w:rsid w:val="00C811DF"/>
    <w:rsid w:val="00CD7303"/>
    <w:rsid w:val="00D00BFA"/>
    <w:rsid w:val="00D2278B"/>
    <w:rsid w:val="00D34B21"/>
    <w:rsid w:val="00D532C1"/>
    <w:rsid w:val="00D57571"/>
    <w:rsid w:val="00D61D9B"/>
    <w:rsid w:val="00DC6E26"/>
    <w:rsid w:val="00E1711C"/>
    <w:rsid w:val="00E252ED"/>
    <w:rsid w:val="00E81B5F"/>
    <w:rsid w:val="00EE4920"/>
    <w:rsid w:val="00F178AE"/>
    <w:rsid w:val="00F24679"/>
    <w:rsid w:val="00F66A37"/>
    <w:rsid w:val="00F80BF1"/>
    <w:rsid w:val="00F854F8"/>
    <w:rsid w:val="00F93EB3"/>
    <w:rsid w:val="00F94540"/>
    <w:rsid w:val="00F94985"/>
    <w:rsid w:val="00FA0217"/>
    <w:rsid w:val="00FA2476"/>
    <w:rsid w:val="00FA5FD6"/>
    <w:rsid w:val="00FC56FA"/>
    <w:rsid w:val="00FD309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39A5F"/>
  <w15:chartTrackingRefBased/>
  <w15:docId w15:val="{B63BE453-4639-4E10-AF5E-43352CB7C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2DBA"/>
    <w:pPr>
      <w:spacing w:after="0" w:line="240" w:lineRule="auto"/>
    </w:pPr>
    <w:rPr>
      <w:rFonts w:ascii="Times New Roman" w:hAnsi="Times New Roman" w:cs="Times New Roman"/>
      <w:sz w:val="24"/>
      <w:szCs w:val="24"/>
      <w:lang w:eastAsia="lv-LV"/>
    </w:rPr>
  </w:style>
  <w:style w:type="paragraph" w:styleId="Heading1">
    <w:name w:val="heading 1"/>
    <w:basedOn w:val="Normal"/>
    <w:next w:val="Normal"/>
    <w:link w:val="Heading1Char"/>
    <w:uiPriority w:val="9"/>
    <w:qFormat/>
    <w:rsid w:val="00202DB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autoRedefine/>
    <w:unhideWhenUsed/>
    <w:qFormat/>
    <w:rsid w:val="00CD7303"/>
    <w:pPr>
      <w:keepNext/>
      <w:numPr>
        <w:numId w:val="24"/>
      </w:numPr>
      <w:suppressAutoHyphens/>
      <w:autoSpaceDN w:val="0"/>
      <w:spacing w:before="240" w:after="60" w:line="276" w:lineRule="auto"/>
      <w:ind w:left="0" w:firstLine="142"/>
      <w:jc w:val="both"/>
      <w:textAlignment w:val="baseline"/>
      <w:outlineLvl w:val="1"/>
    </w:pPr>
    <w:rPr>
      <w:rFonts w:ascii="Arial" w:eastAsia="Times New Roman" w:hAnsi="Arial" w:cs="Arial"/>
      <w:bCs/>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DBA"/>
    <w:rPr>
      <w:rFonts w:asciiTheme="majorHAnsi" w:eastAsiaTheme="majorEastAsia" w:hAnsiTheme="majorHAnsi" w:cstheme="majorBidi"/>
      <w:color w:val="2E74B5" w:themeColor="accent1" w:themeShade="BF"/>
      <w:sz w:val="32"/>
      <w:szCs w:val="32"/>
      <w:lang w:eastAsia="lv-LV"/>
    </w:rPr>
  </w:style>
  <w:style w:type="character" w:styleId="CommentReference">
    <w:name w:val="annotation reference"/>
    <w:basedOn w:val="DefaultParagraphFont"/>
    <w:uiPriority w:val="99"/>
    <w:unhideWhenUsed/>
    <w:rsid w:val="00835BA9"/>
    <w:rPr>
      <w:sz w:val="16"/>
      <w:szCs w:val="16"/>
    </w:rPr>
  </w:style>
  <w:style w:type="character" w:customStyle="1" w:styleId="CommentTextChar">
    <w:name w:val="Comment Text Char"/>
    <w:basedOn w:val="DefaultParagraphFont"/>
    <w:link w:val="CommentText"/>
    <w:uiPriority w:val="99"/>
    <w:rsid w:val="00835BA9"/>
    <w:rPr>
      <w:sz w:val="20"/>
      <w:szCs w:val="20"/>
    </w:rPr>
  </w:style>
  <w:style w:type="paragraph" w:styleId="CommentText">
    <w:name w:val="annotation text"/>
    <w:basedOn w:val="Normal"/>
    <w:link w:val="CommentTextChar"/>
    <w:uiPriority w:val="99"/>
    <w:unhideWhenUsed/>
    <w:rsid w:val="00835BA9"/>
    <w:rPr>
      <w:rFonts w:asciiTheme="minorHAnsi" w:hAnsiTheme="minorHAnsi" w:cstheme="minorBidi"/>
      <w:sz w:val="20"/>
      <w:szCs w:val="20"/>
      <w:lang w:eastAsia="en-US"/>
    </w:rPr>
  </w:style>
  <w:style w:type="character" w:customStyle="1" w:styleId="CommentTextChar1">
    <w:name w:val="Comment Text Char1"/>
    <w:basedOn w:val="DefaultParagraphFont"/>
    <w:uiPriority w:val="99"/>
    <w:semiHidden/>
    <w:rsid w:val="00835BA9"/>
    <w:rPr>
      <w:rFonts w:ascii="Times New Roman" w:hAnsi="Times New Roman" w:cs="Times New Roman"/>
      <w:sz w:val="20"/>
      <w:szCs w:val="20"/>
      <w:lang w:eastAsia="lv-LV"/>
    </w:rPr>
  </w:style>
  <w:style w:type="paragraph" w:styleId="ListParagraph">
    <w:name w:val="List Paragraph"/>
    <w:aliases w:val="2,Saraksta rindkopa1,Akapit z listą BS,H&amp;P List Paragraph,Strip,Numbered Para 1,Dot pt,No Spacing1,List Paragraph Char Char Char,Indicator Text,List Paragraph1,Bullet 1,Bullet Points,MAIN CONTENT,IFCL - List Paragraph,List Paragraph12"/>
    <w:basedOn w:val="Normal"/>
    <w:link w:val="ListParagraphChar"/>
    <w:uiPriority w:val="34"/>
    <w:qFormat/>
    <w:rsid w:val="00835BA9"/>
    <w:pPr>
      <w:ind w:left="720"/>
      <w:contextualSpacing/>
    </w:pPr>
  </w:style>
  <w:style w:type="character" w:customStyle="1" w:styleId="ListParagraphChar">
    <w:name w:val="List Paragraph Char"/>
    <w:aliases w:val="2 Char,Saraksta rindkopa1 Char,Akapit z listą BS Char,H&amp;P List Paragraph Char,Strip Char,Numbered Para 1 Char,Dot pt Char,No Spacing1 Char,List Paragraph Char Char Char Char,Indicator Text Char,List Paragraph1 Char,Bullet 1 Char"/>
    <w:link w:val="ListParagraph"/>
    <w:uiPriority w:val="34"/>
    <w:qFormat/>
    <w:locked/>
    <w:rsid w:val="00B8412E"/>
    <w:rPr>
      <w:rFonts w:ascii="Times New Roman" w:hAnsi="Times New Roman" w:cs="Times New Roman"/>
      <w:sz w:val="24"/>
      <w:szCs w:val="24"/>
      <w:lang w:eastAsia="lv-LV"/>
    </w:rPr>
  </w:style>
  <w:style w:type="paragraph" w:styleId="Footer">
    <w:name w:val="footer"/>
    <w:basedOn w:val="Normal"/>
    <w:link w:val="FooterChar"/>
    <w:uiPriority w:val="99"/>
    <w:unhideWhenUsed/>
    <w:rsid w:val="003900F2"/>
    <w:pPr>
      <w:tabs>
        <w:tab w:val="center" w:pos="4153"/>
        <w:tab w:val="right" w:pos="8306"/>
      </w:tabs>
    </w:pPr>
    <w:rPr>
      <w:rFonts w:asciiTheme="minorHAnsi" w:hAnsiTheme="minorHAnsi" w:cstheme="minorBidi"/>
      <w:sz w:val="22"/>
      <w:szCs w:val="22"/>
      <w:lang w:val="en-GB" w:eastAsia="en-US"/>
    </w:rPr>
  </w:style>
  <w:style w:type="character" w:customStyle="1" w:styleId="FooterChar">
    <w:name w:val="Footer Char"/>
    <w:basedOn w:val="DefaultParagraphFont"/>
    <w:link w:val="Footer"/>
    <w:uiPriority w:val="99"/>
    <w:rsid w:val="003900F2"/>
    <w:rPr>
      <w:lang w:val="en-GB"/>
    </w:rPr>
  </w:style>
  <w:style w:type="paragraph" w:styleId="Header">
    <w:name w:val="header"/>
    <w:basedOn w:val="Normal"/>
    <w:link w:val="HeaderChar"/>
    <w:uiPriority w:val="99"/>
    <w:unhideWhenUsed/>
    <w:rsid w:val="008628FA"/>
    <w:pPr>
      <w:tabs>
        <w:tab w:val="center" w:pos="4153"/>
        <w:tab w:val="right" w:pos="8306"/>
      </w:tabs>
    </w:pPr>
  </w:style>
  <w:style w:type="character" w:customStyle="1" w:styleId="HeaderChar">
    <w:name w:val="Header Char"/>
    <w:basedOn w:val="DefaultParagraphFont"/>
    <w:link w:val="Header"/>
    <w:uiPriority w:val="99"/>
    <w:rsid w:val="008628FA"/>
    <w:rPr>
      <w:rFonts w:ascii="Times New Roman" w:hAnsi="Times New Roman" w:cs="Times New Roman"/>
      <w:sz w:val="24"/>
      <w:szCs w:val="24"/>
      <w:lang w:eastAsia="lv-LV"/>
    </w:rPr>
  </w:style>
  <w:style w:type="character" w:customStyle="1" w:styleId="Heading2Char">
    <w:name w:val="Heading 2 Char"/>
    <w:basedOn w:val="DefaultParagraphFont"/>
    <w:link w:val="Heading2"/>
    <w:rsid w:val="00CD7303"/>
    <w:rPr>
      <w:rFonts w:ascii="Arial" w:eastAsia="Times New Roman" w:hAnsi="Arial" w:cs="Arial"/>
      <w:bCs/>
      <w:iCs/>
      <w:lang w:eastAsia="lv-LV"/>
    </w:rPr>
  </w:style>
  <w:style w:type="paragraph" w:styleId="BalloonText">
    <w:name w:val="Balloon Text"/>
    <w:basedOn w:val="Normal"/>
    <w:link w:val="BalloonTextChar"/>
    <w:uiPriority w:val="99"/>
    <w:semiHidden/>
    <w:unhideWhenUsed/>
    <w:rsid w:val="008101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0174"/>
    <w:rPr>
      <w:rFonts w:ascii="Segoe UI" w:hAnsi="Segoe UI" w:cs="Segoe UI"/>
      <w:sz w:val="18"/>
      <w:szCs w:val="18"/>
      <w:lang w:eastAsia="lv-LV"/>
    </w:rPr>
  </w:style>
  <w:style w:type="paragraph" w:styleId="FootnoteText">
    <w:name w:val="footnote text"/>
    <w:aliases w:val="Footnote,Fußnote,Char,Char Rakstz. Rakstz. Rakstz. Rakstz. Rakstz. Rakstz. Rakstz.,Char Rakstz. Rakstz. Rakstz. Rakstz. Rakstz. Rakstz.,Char Rakstz. Rakstz. Rakstz. Rakstz. Rakstz. Rakstz. Rakstz. Rakstz. Rakstz. Rakstz. Rakstz.,f,Fußn,C"/>
    <w:basedOn w:val="Normal"/>
    <w:link w:val="FootnoteTextChar"/>
    <w:uiPriority w:val="99"/>
    <w:qFormat/>
    <w:rsid w:val="00F854F8"/>
    <w:rPr>
      <w:rFonts w:ascii="Calibri" w:eastAsia="Calibri" w:hAnsi="Calibri" w:cs="Calibri"/>
      <w:sz w:val="20"/>
      <w:szCs w:val="20"/>
    </w:rPr>
  </w:style>
  <w:style w:type="character" w:customStyle="1" w:styleId="FootnoteTextChar">
    <w:name w:val="Footnote Text Char"/>
    <w:aliases w:val="Footnote Char,Fußnote Char,Char Char,Char Rakstz. Rakstz. Rakstz. Rakstz. Rakstz. Rakstz. Rakstz. Char,Char Rakstz. Rakstz. Rakstz. Rakstz. Rakstz. Rakstz. Char,f Char,Fußn Char,C Char"/>
    <w:basedOn w:val="DefaultParagraphFont"/>
    <w:link w:val="FootnoteText"/>
    <w:uiPriority w:val="99"/>
    <w:rsid w:val="00F854F8"/>
    <w:rPr>
      <w:rFonts w:ascii="Calibri" w:eastAsia="Calibri" w:hAnsi="Calibri" w:cs="Calibri"/>
      <w:sz w:val="20"/>
      <w:szCs w:val="20"/>
      <w:lang w:eastAsia="lv-LV"/>
    </w:rPr>
  </w:style>
  <w:style w:type="character" w:styleId="FootnoteReference">
    <w:name w:val="footnote reference"/>
    <w:aliases w:val="Footnote Reference Number,Footnote symbol,SUPERS,ftref,Footnote Refernece,stylish,BVI fnr,Fußnotenzeichen_Raxen,callout,Footnote Reference Superscript,Footnote symbFootnote Refernece,fr,Odwołanie przypisu,Footnotes refss,Ref,E,E FNZ"/>
    <w:link w:val="CharCharCharChar"/>
    <w:uiPriority w:val="99"/>
    <w:qFormat/>
    <w:rsid w:val="00F854F8"/>
    <w:rPr>
      <w:rFonts w:cs="Times New Roman"/>
      <w:vertAlign w:val="superscript"/>
    </w:rPr>
  </w:style>
  <w:style w:type="paragraph" w:customStyle="1" w:styleId="CharCharCharChar">
    <w:name w:val="Char Char Char Char"/>
    <w:aliases w:val="Char2"/>
    <w:basedOn w:val="Normal"/>
    <w:next w:val="Normal"/>
    <w:link w:val="FootnoteReference"/>
    <w:uiPriority w:val="99"/>
    <w:rsid w:val="00F854F8"/>
    <w:pPr>
      <w:spacing w:after="160" w:line="240" w:lineRule="exact"/>
      <w:jc w:val="both"/>
      <w:textAlignment w:val="baseline"/>
    </w:pPr>
    <w:rPr>
      <w:rFonts w:asciiTheme="minorHAnsi" w:hAnsiTheme="minorHAnsi"/>
      <w:sz w:val="22"/>
      <w:szCs w:val="22"/>
      <w:vertAlign w:val="superscript"/>
      <w:lang w:eastAsia="en-US"/>
    </w:rPr>
  </w:style>
  <w:style w:type="table" w:styleId="TableGrid">
    <w:name w:val="Table Grid"/>
    <w:basedOn w:val="TableNormal"/>
    <w:uiPriority w:val="39"/>
    <w:rsid w:val="00352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770794">
      <w:bodyDiv w:val="1"/>
      <w:marLeft w:val="0"/>
      <w:marRight w:val="0"/>
      <w:marTop w:val="0"/>
      <w:marBottom w:val="0"/>
      <w:divBdr>
        <w:top w:val="none" w:sz="0" w:space="0" w:color="auto"/>
        <w:left w:val="none" w:sz="0" w:space="0" w:color="auto"/>
        <w:bottom w:val="none" w:sz="0" w:space="0" w:color="auto"/>
        <w:right w:val="none" w:sz="0" w:space="0" w:color="auto"/>
      </w:divBdr>
    </w:div>
    <w:div w:id="317271949">
      <w:bodyDiv w:val="1"/>
      <w:marLeft w:val="0"/>
      <w:marRight w:val="0"/>
      <w:marTop w:val="0"/>
      <w:marBottom w:val="0"/>
      <w:divBdr>
        <w:top w:val="none" w:sz="0" w:space="0" w:color="auto"/>
        <w:left w:val="none" w:sz="0" w:space="0" w:color="auto"/>
        <w:bottom w:val="none" w:sz="0" w:space="0" w:color="auto"/>
        <w:right w:val="none" w:sz="0" w:space="0" w:color="auto"/>
      </w:divBdr>
    </w:div>
    <w:div w:id="1420829483">
      <w:bodyDiv w:val="1"/>
      <w:marLeft w:val="0"/>
      <w:marRight w:val="0"/>
      <w:marTop w:val="0"/>
      <w:marBottom w:val="0"/>
      <w:divBdr>
        <w:top w:val="none" w:sz="0" w:space="0" w:color="auto"/>
        <w:left w:val="none" w:sz="0" w:space="0" w:color="auto"/>
        <w:bottom w:val="none" w:sz="0" w:space="0" w:color="auto"/>
        <w:right w:val="none" w:sz="0" w:space="0" w:color="auto"/>
      </w:divBdr>
      <w:divsChild>
        <w:div w:id="1153521916">
          <w:marLeft w:val="835"/>
          <w:marRight w:val="0"/>
          <w:marTop w:val="134"/>
          <w:marBottom w:val="0"/>
          <w:divBdr>
            <w:top w:val="none" w:sz="0" w:space="0" w:color="auto"/>
            <w:left w:val="none" w:sz="0" w:space="0" w:color="auto"/>
            <w:bottom w:val="none" w:sz="0" w:space="0" w:color="auto"/>
            <w:right w:val="none" w:sz="0" w:space="0" w:color="auto"/>
          </w:divBdr>
        </w:div>
        <w:div w:id="945699357">
          <w:marLeft w:val="835"/>
          <w:marRight w:val="0"/>
          <w:marTop w:val="134"/>
          <w:marBottom w:val="0"/>
          <w:divBdr>
            <w:top w:val="none" w:sz="0" w:space="0" w:color="auto"/>
            <w:left w:val="none" w:sz="0" w:space="0" w:color="auto"/>
            <w:bottom w:val="none" w:sz="0" w:space="0" w:color="auto"/>
            <w:right w:val="none" w:sz="0" w:space="0" w:color="auto"/>
          </w:divBdr>
        </w:div>
        <w:div w:id="1993169563">
          <w:marLeft w:val="835"/>
          <w:marRight w:val="0"/>
          <w:marTop w:val="134"/>
          <w:marBottom w:val="0"/>
          <w:divBdr>
            <w:top w:val="none" w:sz="0" w:space="0" w:color="auto"/>
            <w:left w:val="none" w:sz="0" w:space="0" w:color="auto"/>
            <w:bottom w:val="none" w:sz="0" w:space="0" w:color="auto"/>
            <w:right w:val="none" w:sz="0" w:space="0" w:color="auto"/>
          </w:divBdr>
        </w:div>
        <w:div w:id="373966525">
          <w:marLeft w:val="835"/>
          <w:marRight w:val="0"/>
          <w:marTop w:val="134"/>
          <w:marBottom w:val="0"/>
          <w:divBdr>
            <w:top w:val="none" w:sz="0" w:space="0" w:color="auto"/>
            <w:left w:val="none" w:sz="0" w:space="0" w:color="auto"/>
            <w:bottom w:val="none" w:sz="0" w:space="0" w:color="auto"/>
            <w:right w:val="none" w:sz="0" w:space="0" w:color="auto"/>
          </w:divBdr>
        </w:div>
      </w:divsChild>
    </w:div>
    <w:div w:id="1698433983">
      <w:bodyDiv w:val="1"/>
      <w:marLeft w:val="0"/>
      <w:marRight w:val="0"/>
      <w:marTop w:val="0"/>
      <w:marBottom w:val="0"/>
      <w:divBdr>
        <w:top w:val="none" w:sz="0" w:space="0" w:color="auto"/>
        <w:left w:val="none" w:sz="0" w:space="0" w:color="auto"/>
        <w:bottom w:val="none" w:sz="0" w:space="0" w:color="auto"/>
        <w:right w:val="none" w:sz="0" w:space="0" w:color="auto"/>
      </w:divBdr>
      <w:divsChild>
        <w:div w:id="922448790">
          <w:marLeft w:val="806"/>
          <w:marRight w:val="0"/>
          <w:marTop w:val="360"/>
          <w:marBottom w:val="0"/>
          <w:divBdr>
            <w:top w:val="none" w:sz="0" w:space="0" w:color="auto"/>
            <w:left w:val="none" w:sz="0" w:space="0" w:color="auto"/>
            <w:bottom w:val="none" w:sz="0" w:space="0" w:color="auto"/>
            <w:right w:val="none" w:sz="0" w:space="0" w:color="auto"/>
          </w:divBdr>
        </w:div>
      </w:divsChild>
    </w:div>
    <w:div w:id="1721512223">
      <w:bodyDiv w:val="1"/>
      <w:marLeft w:val="0"/>
      <w:marRight w:val="0"/>
      <w:marTop w:val="0"/>
      <w:marBottom w:val="0"/>
      <w:divBdr>
        <w:top w:val="none" w:sz="0" w:space="0" w:color="auto"/>
        <w:left w:val="none" w:sz="0" w:space="0" w:color="auto"/>
        <w:bottom w:val="none" w:sz="0" w:space="0" w:color="auto"/>
        <w:right w:val="none" w:sz="0" w:space="0" w:color="auto"/>
      </w:divBdr>
    </w:div>
    <w:div w:id="1879463580">
      <w:bodyDiv w:val="1"/>
      <w:marLeft w:val="0"/>
      <w:marRight w:val="0"/>
      <w:marTop w:val="0"/>
      <w:marBottom w:val="0"/>
      <w:divBdr>
        <w:top w:val="none" w:sz="0" w:space="0" w:color="auto"/>
        <w:left w:val="none" w:sz="0" w:space="0" w:color="auto"/>
        <w:bottom w:val="none" w:sz="0" w:space="0" w:color="auto"/>
        <w:right w:val="none" w:sz="0" w:space="0" w:color="auto"/>
      </w:divBdr>
    </w:div>
    <w:div w:id="192271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7284</Words>
  <Characters>4152</Characters>
  <Application>Microsoft Office Word</Application>
  <DocSecurity>0</DocSecurity>
  <Lines>34</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Hewlett-Packard Company</Company>
  <LinksUpToDate>false</LinksUpToDate>
  <CharactersWithSpaces>11414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Peteris</dc:creator>
  <cp:keywords/>
  <dc:description/>
  <cp:lastModifiedBy>Evija Kūla</cp:lastModifiedBy>
  <cp:revision>2</cp:revision>
  <dcterms:created xsi:type="dcterms:W3CDTF">2021-08-27T05:56:00Z</dcterms:created>
  <dcterms:modified xsi:type="dcterms:W3CDTF">2021-08-27T05:56:00Z</dcterms:modified>
</cp:coreProperties>
</file>