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kasei plānotajā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projektā "Valsts pārvaldes vienota valsts finanšu resursu plānošana un pārvaldības grāmatvedības pakalpojumu nodrošinājums, vienotās resursu vadības ieviešana" iekļaut aktivitāti un paredzēt finansējumu, lai eKases sistēmā publiskās pārvaldes iestādēm tiktu atainota informācija par nekustamā īpašuma nodokļa apmēru, parādu un maksāšanas termiņiem” atbilstoši Ministru kabineta 2022. gada 6. septembra noteikumu Nr. 561 “Grozījumi Ministru kabineta 2021. gada 28. septembra noteikumos Nr. 652 “Gada pārskata sagatavošanas kārtība”” 1.26. un 1.29.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iekļautās aktivitātes īstenošana nav saskaņota 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(turpmāk - Projekts) finansējuma saņēmēju (Valsts kasi), Projekta mērķi, plānotajām aktivitātēm un iekļautajām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ņemts vērā Projektā norādītais pakalpojumu tvērums, tā saņēmēju loks un laika grafiks.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atbilstoši Ministru kabineta 2022. gada 6. septembra noteikumiem Nr. 561 “Grozījumi Ministru kabineta 2021. gada 28. septembra noteikumos Nr. 652 “Gada pārskata sagatavošanas kārtība””, kā arī anotācijā un izziņā norādītajam un saskaņotajam, prasība nav attiecināma uz Valsts kases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norādītajam, lūdzam, dzēst MK sēdes protokollēmuma projekta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tehniskās uzturēšanas izmaksas ne vairāk kā 574 750 euro gadā, ko Vides aizsardzības un reģionālās attīstības ministrijai pieprasīt papildus Ministru kabinetā normatīvajos aktos noteiktajā kārtībā, ievērojot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precizējumus anotācijas 3.sadaļas 6.punktā, norādot, ka uzturēšanas izmaksas ir nepieciešamas arī 2026.gadā, lūdzam precizēt MK rīkojuma 5.punktu, norādot plānotās izmaksas arī 2026.gadam, ņemot vērā, ka tās 2026.gadā plānotas mazākā apmērā nekā turpmākajiem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precizējumus anotācijas 3.sadaļas 6.punktā, norādot, ka uzturēšanas izmaksas ir nepieciešamas arī 2026.gadā, lūdzam precizēt anotācijas 3.sadaļā ailē 2026.gads 2.1. apakšpunktu, iekļaujot tajā arī plānoto uzturēšanas izdevumu apmēru, tādējādi precizējot arī finansiālo ietekmi 3.1. un 5.1.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un atbalstīt, ka Valsts reģionālās attīstības aģentūrai pēc projekta “Nacionālo digitālo pakalpojumu koplietošanas centrālā platforma klientcentrētiem un proaktīviem e-pakalpojumiem sabiedrībai (Latvija.lv)” pabeigšanas, lai nodrošinātu projektā izstrādāto informācijas un komunikācijas tehnoloģiju sistēmu darbību, nepieciešamas 8 jaunas amata vietas no 2026.gada 1.jūnija. Jautājumu par papildus nepieciešamajiem līdzekļiem 8 jaunu amata vietu nodrošināšanai izskatīt atbilstoši likumprojekta “Par vidēja termiņa budžeta ietvaru 2026., 2027. un 2028. gadam" sagatavošanas grafikam.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2022. gada 3.novembrī spēkā stājušos grozījumus Likumā par budžeta un finanšu vadību, lūdzam protokollēmuma 3. punktā precizēt likumprojekta nosaukumu uz "Par valsts budžetu 2026. gadam un budžeta ietvaru  2026., 2027. un 2028. 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un atbalstīt, ka Valsts reģionālās attīstības aģentūrai pēc projekta “Nacionālo digitālo pakalpojumu koplietošanas centrālā platforma klientcentrētiem un proaktīviem e-pakalpojumiem sabiedrībai (Latvija.lv)” pabeigšanas, lai nodrošinātu projektā izstrādāto informācijas un komunikācijas tehnoloģiju sistēmu darbību, nepieciešamas 8 jaunas amata vietas no 2026.gada 1.jūnija. Jautājumu par papildus nepieciešamajiem līdzekļiem 8 jaunu amata vietu nodrošināšanai izskatīt atbilstoši likumprojekta “Par valsts budžetu 2026. gadam un budžeta ietvaru  2026., 2027. un 2028. gadam" sagatavošanas grafikam.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19.04.2023.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19.04.2023.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