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DAF" w:rsidP="002C22B9" w:rsidRDefault="00786DAF" w14:paraId="04C200BC" w14:textId="77777777">
      <w:pPr>
        <w:jc w:val="center"/>
        <w:rPr>
          <w:sz w:val="20"/>
        </w:rPr>
      </w:pPr>
    </w:p>
    <w:p w:rsidR="002C22B9" w:rsidP="002C22B9" w:rsidRDefault="002C22B9" w14:paraId="04C200BD" w14:textId="77777777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P="007F3771" w:rsidRDefault="002C22B9" w14:paraId="04C200BE" w14:textId="77777777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Pr="00615936" w:rsidR="002C22B9" w:rsidTr="009F77B9" w14:paraId="04C200C3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04C200BF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name="reg_dat" w:id="0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04C200C0" w14:textId="77777777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F0EA4">
              <w:rPr>
                <w:szCs w:val="24"/>
              </w:rPr>
              <w:t>13.08.2020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04C200C1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lietas_nr" w:id="1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04C200C2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D09C6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name="reg_num" w:id="2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F0EA4">
              <w:rPr>
                <w:szCs w:val="24"/>
              </w:rPr>
              <w:t>4351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Pr="00615936" w:rsidR="002C22B9" w:rsidTr="009F77B9" w14:paraId="04C200C8" w14:textId="77777777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04C200C4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04C200C5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04C200C6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04C200C7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Pr="00615936" w:rsidR="002C22B9" w:rsidTr="009F77B9" w14:paraId="04C200CD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04C200C9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name="san_dat" w:id="3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04C200CA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D09C6">
              <w:rPr>
                <w:szCs w:val="24"/>
              </w:rPr>
              <w:t>30.07.2020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04C200CB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san_num" w:id="4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04C200CC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D09C6">
              <w:rPr>
                <w:szCs w:val="24"/>
              </w:rPr>
              <w:t>VSS-636, 30  23§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 w14:paraId="04C200D0" w14:textId="77777777">
        <w:trPr>
          <w:jc w:val="right"/>
        </w:trPr>
        <w:tc>
          <w:tcPr>
            <w:tcW w:w="4644" w:type="dxa"/>
          </w:tcPr>
          <w:p w:rsidR="006F62B8" w:rsidP="000C0DD4" w:rsidRDefault="006F62B8" w14:paraId="04C200CE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name="org_nos" w:id="5"/>
          </w:p>
          <w:p w:rsidR="000C0DD4" w:rsidP="000C0DD4" w:rsidRDefault="005D09C6" w14:paraId="04C200CF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Tieslietu ministrija</w:t>
            </w:r>
            <w:r w:rsidR="006F62B8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:rsidRPr="007F3771" w:rsidR="001F53D9" w:rsidP="004F32A1" w:rsidRDefault="001F53D9" w14:paraId="04C200D1" w14:textId="77777777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 w14:paraId="04C200D3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C0DD4" w:rsidP="00C04DED" w:rsidRDefault="005D09C6" w14:paraId="04C200D2" w14:textId="77777777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likumprojektu </w:t>
            </w:r>
            <w:r w:rsidR="006F62B8">
              <w:rPr>
                <w:i/>
                <w:iCs/>
                <w:szCs w:val="24"/>
                <w:lang w:eastAsia="lv-LV"/>
              </w:rPr>
              <w:t>“Grozījumi Bāriņtiesu likumā”</w:t>
            </w:r>
            <w:r>
              <w:rPr>
                <w:i/>
                <w:iCs/>
                <w:szCs w:val="24"/>
                <w:lang w:eastAsia="lv-LV"/>
              </w:rPr>
              <w:t xml:space="preserve"> VSS-636</w:t>
            </w:r>
          </w:p>
        </w:tc>
      </w:tr>
    </w:tbl>
    <w:p w:rsidRPr="00615936" w:rsidR="00E04F00" w:rsidP="00C04DED" w:rsidRDefault="00E04F00" w14:paraId="04C200D4" w14:textId="77777777">
      <w:pPr>
        <w:jc w:val="left"/>
        <w:rPr>
          <w:szCs w:val="24"/>
        </w:rPr>
      </w:pPr>
    </w:p>
    <w:p w:rsidR="006F62B8" w:rsidP="006F62B8" w:rsidRDefault="006F62B8" w14:paraId="04C200D5" w14:textId="77777777">
      <w:pPr>
        <w:ind w:firstLine="720"/>
        <w:rPr>
          <w:szCs w:val="24"/>
        </w:rPr>
      </w:pPr>
      <w:r>
        <w:rPr>
          <w:szCs w:val="24"/>
        </w:rPr>
        <w:t>Finanšu ministrija</w:t>
      </w:r>
      <w:r w:rsidRPr="004540E0">
        <w:rPr>
          <w:szCs w:val="24"/>
        </w:rPr>
        <w:t xml:space="preserve"> atbi</w:t>
      </w:r>
      <w:r>
        <w:rPr>
          <w:szCs w:val="24"/>
        </w:rPr>
        <w:t>lstoši kompetencei ir izskatījusi</w:t>
      </w:r>
      <w:r w:rsidRPr="004540E0">
        <w:rPr>
          <w:szCs w:val="24"/>
        </w:rPr>
        <w:t xml:space="preserve"> </w:t>
      </w:r>
      <w:r>
        <w:rPr>
          <w:szCs w:val="24"/>
        </w:rPr>
        <w:t xml:space="preserve">Tieslietu ministrijas sagatavoto </w:t>
      </w:r>
      <w:r w:rsidRPr="005E7C78">
        <w:rPr>
          <w:szCs w:val="24"/>
        </w:rPr>
        <w:t>likumprojektu</w:t>
      </w:r>
      <w:r>
        <w:rPr>
          <w:szCs w:val="24"/>
        </w:rPr>
        <w:t xml:space="preserve"> “</w:t>
      </w:r>
      <w:r w:rsidRPr="00CC11EB">
        <w:rPr>
          <w:szCs w:val="24"/>
        </w:rPr>
        <w:t>Groz</w:t>
      </w:r>
      <w:r>
        <w:rPr>
          <w:szCs w:val="24"/>
        </w:rPr>
        <w:t>ījumi Bāriņtiesu likumā”</w:t>
      </w:r>
      <w:r w:rsidRPr="004540E0">
        <w:rPr>
          <w:szCs w:val="24"/>
        </w:rPr>
        <w:t xml:space="preserve">, </w:t>
      </w:r>
      <w:proofErr w:type="gramStart"/>
      <w:r w:rsidRPr="004540E0">
        <w:rPr>
          <w:szCs w:val="24"/>
        </w:rPr>
        <w:t>tā sākotnējās ietekmes</w:t>
      </w:r>
      <w:proofErr w:type="gramEnd"/>
      <w:r>
        <w:rPr>
          <w:szCs w:val="24"/>
        </w:rPr>
        <w:t xml:space="preserve"> novērtējuma ziņojumu (anotāciju</w:t>
      </w:r>
      <w:r w:rsidRPr="004540E0">
        <w:rPr>
          <w:szCs w:val="24"/>
        </w:rPr>
        <w:t>)</w:t>
      </w:r>
      <w:r>
        <w:rPr>
          <w:szCs w:val="24"/>
        </w:rPr>
        <w:t xml:space="preserve">, Ministru kabineta sēdes </w:t>
      </w:r>
      <w:proofErr w:type="spellStart"/>
      <w:r>
        <w:rPr>
          <w:szCs w:val="24"/>
        </w:rPr>
        <w:t>protokollēmuma</w:t>
      </w:r>
      <w:proofErr w:type="spellEnd"/>
      <w:r>
        <w:rPr>
          <w:szCs w:val="24"/>
        </w:rPr>
        <w:t xml:space="preserve"> projektu</w:t>
      </w:r>
      <w:r w:rsidRPr="004540E0">
        <w:rPr>
          <w:szCs w:val="24"/>
        </w:rPr>
        <w:t xml:space="preserve"> un </w:t>
      </w:r>
      <w:r w:rsidR="00526925">
        <w:rPr>
          <w:szCs w:val="24"/>
        </w:rPr>
        <w:t>izsaka</w:t>
      </w:r>
      <w:r>
        <w:rPr>
          <w:szCs w:val="24"/>
        </w:rPr>
        <w:t xml:space="preserve"> šādu i</w:t>
      </w:r>
      <w:r w:rsidRPr="004540E0">
        <w:rPr>
          <w:szCs w:val="24"/>
        </w:rPr>
        <w:t>ebildum</w:t>
      </w:r>
      <w:r>
        <w:rPr>
          <w:szCs w:val="24"/>
        </w:rPr>
        <w:t>u</w:t>
      </w:r>
      <w:r w:rsidRPr="004540E0">
        <w:rPr>
          <w:szCs w:val="24"/>
        </w:rPr>
        <w:t>.</w:t>
      </w:r>
    </w:p>
    <w:p w:rsidRPr="00615936" w:rsidR="006F62B8" w:rsidP="006F62B8" w:rsidRDefault="006F62B8" w14:paraId="04C200D6" w14:textId="77777777">
      <w:pPr>
        <w:ind w:firstLine="720"/>
        <w:rPr>
          <w:szCs w:val="24"/>
        </w:rPr>
      </w:pPr>
      <w:r w:rsidRPr="005824BD">
        <w:rPr>
          <w:szCs w:val="24"/>
        </w:rPr>
        <w:t>Ņemot vērā likumprojekta sākotnējās ietekmes novē</w:t>
      </w:r>
      <w:r>
        <w:rPr>
          <w:szCs w:val="24"/>
        </w:rPr>
        <w:t>rtējuma ziņojuma (anotācijas) I </w:t>
      </w:r>
      <w:r w:rsidRPr="005824BD">
        <w:rPr>
          <w:szCs w:val="24"/>
        </w:rPr>
        <w:t xml:space="preserve">sadaļas 2.punktā sniegto informāciju par pašreizējo pietiekami lielo bāriņtiesu sniegto pakalpojumu (apliecinājumu) pieprasījumu, uzskatām par lietderīgu papildināt anotāciju ar </w:t>
      </w:r>
      <w:proofErr w:type="spellStart"/>
      <w:r w:rsidRPr="005824BD">
        <w:rPr>
          <w:szCs w:val="24"/>
        </w:rPr>
        <w:t>izvērtējumu</w:t>
      </w:r>
      <w:proofErr w:type="spellEnd"/>
      <w:r w:rsidRPr="005824BD">
        <w:rPr>
          <w:szCs w:val="24"/>
        </w:rPr>
        <w:t xml:space="preserve"> par monetāro ietekmi uz privātpersonām, mainoties šobrīd esošajam regulējumam, proti, lūdzam papildināt anotāciju, analizējot 2-3 visbiežāk sniegtos bāriņtiesu pakalpojumus ne tikai attiecībā uz valsts nodevas maiņu un tās apmēriem, bet analizējot visas izdevumu pozīcijas (t.sk. notāra takses un ceļa izdevumus).</w:t>
      </w:r>
    </w:p>
    <w:p w:rsidRPr="00615936" w:rsidR="006D6710" w:rsidP="00615936" w:rsidRDefault="006D6710" w14:paraId="04C200D7" w14:textId="77777777">
      <w:pPr>
        <w:ind w:firstLine="709"/>
        <w:rPr>
          <w:szCs w:val="24"/>
        </w:rPr>
      </w:pPr>
    </w:p>
    <w:p w:rsidRPr="00615936" w:rsidR="003F2252" w:rsidP="007F3771" w:rsidRDefault="003F2252" w14:paraId="04C200D8" w14:textId="77777777">
      <w:pPr>
        <w:rPr>
          <w:szCs w:val="24"/>
        </w:rPr>
      </w:pPr>
    </w:p>
    <w:tbl>
      <w:tblPr>
        <w:tblStyle w:val="Reatabula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Pr="00615936" w:rsidR="00AA6DC1" w:rsidTr="00AA6DC1" w14:paraId="04C200DC" w14:textId="77777777">
        <w:tc>
          <w:tcPr>
            <w:tcW w:w="4395" w:type="dxa"/>
          </w:tcPr>
          <w:p w:rsidRPr="00615936" w:rsidR="00AA6DC1" w:rsidP="007F3771" w:rsidRDefault="005D09C6" w14:paraId="04C200D9" w14:textId="77777777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:rsidR="00AA6DC1" w:rsidP="00AA6DC1" w:rsidRDefault="00AA6DC1" w14:paraId="04C200DA" w14:textId="77777777">
            <w:pPr>
              <w:jc w:val="center"/>
              <w:rPr>
                <w:szCs w:val="24"/>
              </w:rPr>
            </w:pPr>
            <w:bookmarkStart w:name="edoc_info2" w:id="6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:rsidRPr="00615936" w:rsidR="00AA6DC1" w:rsidP="00483407" w:rsidRDefault="005D09C6" w14:paraId="04C200DB" w14:textId="7777777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Pr="00615936" w:rsidR="00AA6DC1" w:rsidTr="00AA6DC1" w14:paraId="04C200E0" w14:textId="77777777">
        <w:tc>
          <w:tcPr>
            <w:tcW w:w="4395" w:type="dxa"/>
          </w:tcPr>
          <w:p w:rsidRPr="00615936" w:rsidR="00AA6DC1" w:rsidP="007F3771" w:rsidRDefault="00AA6DC1" w14:paraId="04C200DD" w14:textId="77777777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Pr="00615936" w:rsidR="00AA6DC1" w:rsidP="000C0DD4" w:rsidRDefault="00AA6DC1" w14:paraId="04C200DE" w14:textId="77777777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Pr="00615936" w:rsidR="00AA6DC1" w:rsidP="000C0DD4" w:rsidRDefault="00AA6DC1" w14:paraId="04C200DF" w14:textId="77777777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 w14:paraId="04C200E2" w14:textId="77777777">
        <w:trPr>
          <w:cantSplit/>
          <w:trHeight w:val="615"/>
        </w:trPr>
        <w:tc>
          <w:tcPr>
            <w:tcW w:w="8647" w:type="dxa"/>
          </w:tcPr>
          <w:p w:rsidRPr="00AA6DC1" w:rsidR="002D6CB4" w:rsidP="00AA6DC1" w:rsidRDefault="00AA6DC1" w14:paraId="04C200E1" w14:textId="77777777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name="edoc_info" w:colFirst="0" w:colLast="0" w:id="7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:rsidR="00826D51" w:rsidP="007F3771" w:rsidRDefault="00826D51" w14:paraId="04C200E3" w14:textId="77777777">
      <w:pPr>
        <w:rPr>
          <w:sz w:val="20"/>
        </w:rPr>
      </w:pPr>
    </w:p>
    <w:p w:rsidR="00526925" w:rsidP="006F62B8" w:rsidRDefault="00526925" w14:paraId="04C200E4" w14:textId="77777777">
      <w:pPr>
        <w:ind w:firstLine="142"/>
        <w:rPr>
          <w:sz w:val="20"/>
        </w:rPr>
      </w:pPr>
    </w:p>
    <w:p w:rsidR="00526925" w:rsidP="006F62B8" w:rsidRDefault="00526925" w14:paraId="04C200E5" w14:textId="77777777">
      <w:pPr>
        <w:ind w:firstLine="142"/>
        <w:rPr>
          <w:sz w:val="20"/>
        </w:rPr>
      </w:pPr>
    </w:p>
    <w:p w:rsidR="00526925" w:rsidP="006F62B8" w:rsidRDefault="00526925" w14:paraId="04C200E6" w14:textId="77777777">
      <w:pPr>
        <w:ind w:firstLine="142"/>
        <w:rPr>
          <w:sz w:val="20"/>
        </w:rPr>
      </w:pPr>
    </w:p>
    <w:p w:rsidR="006F62B8" w:rsidP="006F62B8" w:rsidRDefault="006F62B8" w14:paraId="04C200E7" w14:textId="77777777">
      <w:pPr>
        <w:ind w:firstLine="142"/>
        <w:rPr>
          <w:sz w:val="20"/>
        </w:rPr>
      </w:pPr>
      <w:proofErr w:type="spellStart"/>
      <w:r>
        <w:rPr>
          <w:sz w:val="20"/>
        </w:rPr>
        <w:t>Aperčoje</w:t>
      </w:r>
      <w:proofErr w:type="spellEnd"/>
      <w:r>
        <w:rPr>
          <w:sz w:val="20"/>
        </w:rPr>
        <w:t xml:space="preserve"> 67095451 </w:t>
      </w:r>
    </w:p>
    <w:p w:rsidR="006F62B8" w:rsidP="006F62B8" w:rsidRDefault="00FF2D59" w14:paraId="04C200E8" w14:textId="77777777">
      <w:pPr>
        <w:ind w:firstLine="142"/>
        <w:rPr>
          <w:sz w:val="20"/>
        </w:rPr>
      </w:pPr>
      <w:hyperlink w:history="1" r:id="rId10">
        <w:r w:rsidRPr="00E80C74" w:rsidR="006F62B8">
          <w:rPr>
            <w:rStyle w:val="Hipersaite"/>
            <w:sz w:val="20"/>
          </w:rPr>
          <w:t>andzela.apercoje@fm.gov.lv</w:t>
        </w:r>
      </w:hyperlink>
    </w:p>
    <w:p w:rsidR="006F62B8" w:rsidP="006F62B8" w:rsidRDefault="006F62B8" w14:paraId="04C200E9" w14:textId="77777777">
      <w:pPr>
        <w:ind w:firstLine="142"/>
        <w:rPr>
          <w:sz w:val="20"/>
        </w:rPr>
      </w:pPr>
    </w:p>
    <w:p w:rsidR="006F62B8" w:rsidP="006F62B8" w:rsidRDefault="006F62B8" w14:paraId="04C200EA" w14:textId="77777777">
      <w:pPr>
        <w:ind w:firstLine="142"/>
        <w:rPr>
          <w:sz w:val="20"/>
        </w:rPr>
      </w:pPr>
      <w:proofErr w:type="spellStart"/>
      <w:r>
        <w:rPr>
          <w:sz w:val="20"/>
        </w:rPr>
        <w:t>Voiniča</w:t>
      </w:r>
      <w:proofErr w:type="spellEnd"/>
      <w:r>
        <w:rPr>
          <w:sz w:val="20"/>
        </w:rPr>
        <w:t xml:space="preserve"> 67095567</w:t>
      </w:r>
    </w:p>
    <w:p w:rsidRPr="006D6710" w:rsidR="000C0DD4" w:rsidP="006F62B8" w:rsidRDefault="00FF2D59" w14:paraId="04C200EB" w14:textId="77777777">
      <w:pPr>
        <w:ind w:firstLine="142"/>
        <w:rPr>
          <w:sz w:val="20"/>
        </w:rPr>
      </w:pPr>
      <w:hyperlink w:history="1" r:id="rId11">
        <w:r w:rsidRPr="001B7423" w:rsidR="006F62B8">
          <w:rPr>
            <w:rStyle w:val="Hipersaite"/>
            <w:sz w:val="20"/>
          </w:rPr>
          <w:t>kristine.voinica@fm.gov.lv</w:t>
        </w:r>
      </w:hyperlink>
    </w:p>
    <w:sectPr w:rsidRPr="006D6710" w:rsidR="000C0DD4" w:rsidSect="002C22B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200EE" w14:textId="77777777" w:rsidR="00AC62ED" w:rsidRDefault="00AC62ED">
      <w:r>
        <w:separator/>
      </w:r>
    </w:p>
  </w:endnote>
  <w:endnote w:type="continuationSeparator" w:id="0">
    <w:p w14:paraId="04C200EF" w14:textId="77777777" w:rsidR="00AC62ED" w:rsidRDefault="00AC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04C200F3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04C200F4" w14:textId="77777777" w:rsidR="0015384D" w:rsidRDefault="0015384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20103" w14:textId="77777777" w:rsidR="0015384D" w:rsidRDefault="0015384D">
    <w:pPr>
      <w:pStyle w:val="Kjene"/>
      <w:jc w:val="center"/>
    </w:pPr>
  </w:p>
  <w:p w14:paraId="04C20104" w14:textId="77777777" w:rsidR="006F62B8" w:rsidRDefault="006F62B8" w:rsidP="006F62B8">
    <w:pPr>
      <w:pStyle w:val="Kjene"/>
    </w:pPr>
    <w:r>
      <w:t>FMAtz_130820_VSS-636</w:t>
    </w:r>
  </w:p>
  <w:p w14:paraId="04C20105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200EC" w14:textId="77777777" w:rsidR="00AC62ED" w:rsidRDefault="00AC62ED">
      <w:r>
        <w:separator/>
      </w:r>
    </w:p>
  </w:footnote>
  <w:footnote w:type="continuationSeparator" w:id="0">
    <w:p w14:paraId="04C200ED" w14:textId="77777777" w:rsidR="00AC62ED" w:rsidRDefault="00AC6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3DBE" w:rsidRDefault="00DC1310" w14:paraId="04C200F0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F33DBE" w:rsidRDefault="00F33DBE" w14:paraId="04C200F1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3DBE" w:rsidP="008C508E" w:rsidRDefault="00F33DBE" w14:paraId="04C200F2" w14:textId="77777777">
    <w:pPr>
      <w:pStyle w:val="Galvene"/>
    </w:pPr>
    <w:r>
      <w:tab/>
    </w:r>
    <w:r>
      <w:tab/>
    </w:r>
  </w:p>
</w:hdr>
</file>

<file path=word/header3.xml><?xml version="1.0" encoding="utf-8"?>
<w:hd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22B9" w:rsidRDefault="002C22B9" w14:paraId="04C200F5" w14:textId="77777777">
    <w:pPr>
      <w:pStyle w:val="Galvene"/>
    </w:pPr>
  </w:p>
  <w:p w:rsidR="002C22B9" w:rsidRDefault="002C22B9" w14:paraId="04C200F6" w14:textId="77777777">
    <w:pPr>
      <w:pStyle w:val="Galvene"/>
    </w:pPr>
  </w:p>
  <w:p w:rsidR="002C22B9" w:rsidRDefault="002C22B9" w14:paraId="04C200F7" w14:textId="77777777">
    <w:pPr>
      <w:pStyle w:val="Galvene"/>
    </w:pPr>
  </w:p>
  <w:p w:rsidR="002C22B9" w:rsidP="002C22B9" w:rsidRDefault="0037045B" w14:paraId="04C200F8" w14:textId="77777777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04C20107" wp14:anchorId="04C20106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P="002C22B9" w:rsidRDefault="002C22B9" w14:paraId="04C2010C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C20106">
              <v:stroke joinstyle="miter"/>
              <v:path gradientshapeok="t" o:connecttype="rect"/>
            </v:shapetype>
            <v:shape id="Text Box 43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>
              <v:textbox inset="0,0,0,0">
                <w:txbxContent>
                  <w:p w:rsidR="002C22B9" w:rsidP="002C22B9" w:rsidRDefault="002C22B9" w14:paraId="04C2010C" w14:textId="77777777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22B9" w:rsid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04C20109" wp14:anchorId="04C20108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 w14:paraId="04C200F9" w14:textId="77777777">
    <w:pPr>
      <w:pStyle w:val="Galvene"/>
    </w:pPr>
  </w:p>
  <w:p w:rsidR="002C22B9" w:rsidRDefault="002C22B9" w14:paraId="04C200FA" w14:textId="77777777">
    <w:pPr>
      <w:pStyle w:val="Galvene"/>
    </w:pPr>
  </w:p>
  <w:p w:rsidR="002C22B9" w:rsidRDefault="002C22B9" w14:paraId="04C200FB" w14:textId="77777777">
    <w:pPr>
      <w:pStyle w:val="Galvene"/>
    </w:pPr>
  </w:p>
  <w:p w:rsidR="002C22B9" w:rsidRDefault="002C22B9" w14:paraId="04C200FC" w14:textId="77777777">
    <w:pPr>
      <w:pStyle w:val="Galvene"/>
    </w:pPr>
  </w:p>
  <w:p w:rsidR="002C22B9" w:rsidRDefault="002C22B9" w14:paraId="04C200FD" w14:textId="77777777">
    <w:pPr>
      <w:pStyle w:val="Galvene"/>
    </w:pPr>
  </w:p>
  <w:p w:rsidR="002C22B9" w:rsidRDefault="002C22B9" w14:paraId="04C200FE" w14:textId="77777777">
    <w:pPr>
      <w:pStyle w:val="Galvene"/>
    </w:pPr>
  </w:p>
  <w:p w:rsidR="002C22B9" w:rsidRDefault="0037045B" w14:paraId="04C200FF" w14:textId="77777777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04C2010B" wp14:anchorId="04C2010A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-2.7pt;margin-top:149.85pt;width:467.5pt;height:3.55pt;z-index:-251657216;mso-position-horizontal-relative:margin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 w14:anchorId="25B1329D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 w14:paraId="04C20100" w14:textId="77777777">
    <w:pPr>
      <w:pStyle w:val="Galvene"/>
    </w:pPr>
  </w:p>
  <w:p w:rsidR="002C22B9" w:rsidRDefault="002C22B9" w14:paraId="04C20101" w14:textId="77777777">
    <w:pPr>
      <w:pStyle w:val="Galvene"/>
    </w:pPr>
  </w:p>
  <w:p w:rsidR="002C22B9" w:rsidRDefault="002C22B9" w14:paraId="04C20102" w14:textId="7777777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92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09C6"/>
    <w:rsid w:val="005D7171"/>
    <w:rsid w:val="005E3D1E"/>
    <w:rsid w:val="005F3139"/>
    <w:rsid w:val="00606D72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6F0EA4"/>
    <w:rsid w:val="006F62B8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42BAA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C62ED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  <w:rsid w:val="00FF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4C200BC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ne.voinica@fm.gov.lv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andzela.apercoje@fm.gov.l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00A273-CEE0-4003-B3DB-814FAB2376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7452B2-4F48-4CDB-B593-A21E633E7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9B483-4F9F-4A7E-83E3-FCEC84DC2E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1D68FF-DE76-4215-8AE0-8A242803D3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likumprojektu "Grozījumi Bāriņtiesu likumā" VS</dc:subject>
  <dc:creator>Aperčoje A.</dc:creator>
  <dc:description>Sagatavots ALS E-aprites vidē.</dc:description>
  <cp:lastModifiedBy>Kristīne Alberinga</cp:lastModifiedBy>
  <cp:revision>2</cp:revision>
  <cp:lastPrinted>2007-06-25T10:49:00Z</cp:lastPrinted>
  <dcterms:created xsi:type="dcterms:W3CDTF">2020-08-18T11:12:00Z</dcterms:created>
  <dcterms:modified xsi:type="dcterms:W3CDTF">2020-08-18T11:12:00Z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0x010100A696CD21B0F4114CB367D55052ABED3E</vt:lpwstr>
  </property>
</Properties>
</file>