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Līdzdalības fondus un īpašos fondus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informācijai Eiropas Savienības fondu 2021. – 2027.gada plānošanas perioda Uzraudzības komitejā (turpmāk – Uzraudzības komiteja).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Regulas Nr.2021/1060 40. pants cita starpā paredz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Uzraudzības komiteja </w:t>
            </w:r>
            <w:r w:rsidR="00000000" w:rsidRPr="00000000" w:rsidDel="00000000">
              <w:rPr>
                <w:u w:val="single"/>
                <w:rtl w:val="0"/>
              </w:rPr>
              <w:t xml:space="preserve">pārbauda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d)ex ante novērtējuma elementus, kas uzskaitīti 58. panta 3. punktā, un stratēģijas dokumentu, kas minēts 59. panta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fondus un īpašos fondus ievieš atbilstoši tirgus nepilnību izvērtējumam, kurš izstrādāts atbilstoši  Regulas Nr. 2021/1060 58. panta 3. punktam. Atbildīgā iestāde tirgus nepilnību izvērtējuma sākotnējo un turpmākās versijas saskaņā ar regulas Nr. 2021/1060 40. panta 1. punkta “d” apakšpunktu iesniedz  </w:t>
            </w:r>
            <w:r w:rsidR="00000000" w:rsidRPr="00000000" w:rsidDel="00000000">
              <w:rPr>
                <w:strike w:val="1"/>
                <w:rtl w:val="0"/>
              </w:rPr>
              <w:t xml:space="preserve">informācijai</w:t>
            </w:r>
            <w:r w:rsidR="00000000" w:rsidRPr="00000000" w:rsidDel="00000000">
              <w:rPr>
                <w:rtl w:val="0"/>
              </w:rPr>
              <w:t xml:space="preserve"> </w:t>
            </w:r>
            <w:r w:rsidR="00000000" w:rsidRPr="00000000" w:rsidDel="00000000">
              <w:rPr>
                <w:b w:val="1"/>
                <w:u w:val="single"/>
                <w:rtl w:val="0"/>
              </w:rPr>
              <w:t xml:space="preserve">pārbaudei </w:t>
            </w:r>
            <w:r w:rsidR="00000000" w:rsidRPr="00000000" w:rsidDel="00000000">
              <w:rPr>
                <w:rtl w:val="0"/>
              </w:rPr>
              <w:t xml:space="preserve">Eiropas Savienības fondu 2021. – 2027.gada plānošanas perioda Uzraudzības komitejā (turpmāk – Uzraudzības komiteja).</w:t>
            </w:r>
            <w:r w:rsidR="00000000" w:rsidRPr="00000000" w:rsidDel="00000000">
              <w:rPr>
                <w:b w:val="1"/>
                <w:u w:val="single"/>
                <w:rtl w:val="0"/>
              </w:rPr>
              <w:t xml:space="preserve">Izvērtējumā ietver vismaz šādus elementus:</w:t>
            </w:r>
            <w:r w:rsidR="00000000" w:rsidRPr="00000000" w:rsidDel="00000000">
              <w:rPr>
                <w:b w:val="1"/>
                <w:u w:val="single"/>
                <w:rtl w:val="0"/>
              </w:rPr>
              <w:t xml:space="preserve">a)ierosinātā programmieguldījuma apjoms finanšu instrumentā un gaidāmais sviras efekts, kam pievienots īss pamatojums;</w:t>
            </w:r>
            <w:r w:rsidR="00000000" w:rsidRPr="00000000" w:rsidDel="00000000">
              <w:rPr>
                <w:b w:val="1"/>
                <w:u w:val="single"/>
                <w:rtl w:val="0"/>
              </w:rPr>
              <w:t xml:space="preserve">b)finanšu produkti, ko ierosināts piedāvāt, ietverot iespēju, ka būs vajadzīga atšķirīga attieksme pret investoriem;</w:t>
            </w:r>
            <w:r w:rsidR="00000000" w:rsidRPr="00000000" w:rsidDel="00000000">
              <w:rPr>
                <w:b w:val="1"/>
                <w:u w:val="single"/>
                <w:rtl w:val="0"/>
              </w:rPr>
              <w:t xml:space="preserve">c)ierosinātā galasaņēmēju mērķgrupa;</w:t>
            </w:r>
            <w:r w:rsidR="00000000" w:rsidRPr="00000000" w:rsidDel="00000000">
              <w:rPr>
                <w:b w:val="1"/>
                <w:u w:val="single"/>
                <w:rtl w:val="0"/>
              </w:rPr>
              <w:t xml:space="preserve">d)paredzamais finanšu instrumenta ieguldījums konkrēto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 saskaņā ar Regulas Nr. 2021/1060 59. panta 7. punktu nodrošināt atklātu, caurskatāmu un objektīvi pamatotu atlasi, nodrošinot vienlīdzību un novēršot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jāievēro ne tikai Regula, bet arī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Nr. 2021/1060 59. panta 7. punktu nodrošināt atklātu, caurskatāmu un objektīvi pamatotu atlasi, nodrošinot vienlīdzību un novēršot interešu konfliktu, </w:t>
            </w:r>
            <w:r w:rsidR="00000000" w:rsidRPr="00000000" w:rsidDel="00000000">
              <w:rPr>
                <w:b w:val="1"/>
                <w:u w:val="single"/>
                <w:rtl w:val="0"/>
              </w:rPr>
              <w:t xml:space="preserve">kā arī nodrošina, ka visām personām, kas piedalās</w:t>
            </w:r>
            <w:r w:rsidR="00000000" w:rsidRPr="00000000" w:rsidDel="00000000">
              <w:rPr>
                <w:rtl w:val="0"/>
              </w:rPr>
              <w:t xml:space="preserve">  finanšu instrumentu īstenošanā vai  </w:t>
            </w:r>
            <w:r w:rsidR="00000000" w:rsidRPr="00000000" w:rsidDel="00000000">
              <w:rPr>
                <w:b w:val="1"/>
                <w:u w:val="single"/>
                <w:rtl w:val="0"/>
              </w:rPr>
              <w:t xml:space="preserve">kas piedalās gala saņēmēju atlasēs</w:t>
            </w:r>
            <w:r w:rsidR="00000000" w:rsidRPr="00000000" w:rsidDel="00000000">
              <w:rPr>
                <w:b w:val="1"/>
                <w:u w:val="single"/>
                <w:rtl w:val="0"/>
              </w:rPr>
              <w:t xml:space="preserve">, tiek noteikts valsts amatpersonas status likuma "Par interešu konflikta novēršanu valsts amatpersonu darbībā" 4.panta (2</w:t>
            </w:r>
            <w:r w:rsidR="00000000" w:rsidRPr="00000000" w:rsidDel="00000000">
              <w:rPr>
                <w:b w:val="1"/>
                <w:u w:val="single"/>
                <w:vertAlign w:val="superscript"/>
                <w:rtl w:val="0"/>
              </w:rPr>
              <w:t xml:space="preserve">2</w:t>
            </w:r>
            <w:r w:rsidR="00000000" w:rsidRPr="00000000" w:rsidDel="00000000">
              <w:rPr>
                <w:b w:val="1"/>
                <w:u w:val="single"/>
                <w:rtl w:val="0"/>
              </w:rPr>
              <w:t xml:space="preserve">)daļas izpratnē.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27.2.1. organizēt fondu pārvaldnieku atlasi atklātā, pārredzamā, nediskriminējošā un konkurenci nodrošinošā procedūrā, izvairoties no interešu konflikta;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Lūidzam paredzēt, ka ir jānodrošina, ka fondu paŗvaldnieki ievēros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 fondu pārvaldnieku atlasi atklātā, pārredzamā, nediskriminējošā un konkurenci nodrošinošā procedūrā, izvairoties no interešu konflikta,</w:t>
            </w:r>
            <w:r w:rsidR="00000000" w:rsidRPr="00000000" w:rsidDel="00000000">
              <w:rPr>
                <w:b w:val="1"/>
                <w:u w:val="single"/>
                <w:rtl w:val="0"/>
              </w:rPr>
              <w:t xml:space="preserve"> kā arī nodrošinot, ka fondu pārvaldniekiem tiek noteikts pienākums nodrošināt, ka visām personām, kas piedalās  finanšu instrumentu īstenošanā vai  kas piedalās gala saņēmēju atlasēs, tiek noteikts valsts amatpersonas status likuma "Par interešu konflikta novēršanu valsts amatpersonu darbībā" 4.panta (22)daļas izpratnē;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mainoties finanšu tirgus situācijai vai paredzot tirgus nepilnību izvērtējumā nenorādītu ERAF, KF vai TPF līdzfinansēta finanšu instrumenta atbalsta programmu, aktualizēt tirgus nepilnību izvērtējumu un iesniegt to informācijai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Lūzam ievērot Reguli, kas apredz, ka UK paŗbauda izvērtējumu, nevbis tikai pieņem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mainoties finanšu tirgus situācijai vai paredzot tirgus nepilnību izvērtējumā nenorādītu ERAF, KF vai TPF līdzfinansēta finanšu instrumenta atbalsta programmu, aktualizēt tirgus nepilnību izvērtējumu un iesniegt to</w:t>
            </w:r>
            <w:r w:rsidR="00000000" w:rsidRPr="00000000" w:rsidDel="00000000">
              <w:rPr>
                <w:strike w:val="1"/>
                <w:rtl w:val="0"/>
              </w:rPr>
              <w:t xml:space="preserve"> informācijai</w:t>
            </w:r>
            <w:r w:rsidR="00000000" w:rsidRPr="00000000" w:rsidDel="00000000">
              <w:rPr>
                <w:rtl w:val="0"/>
              </w:rPr>
              <w:t xml:space="preserve"> </w:t>
            </w:r>
            <w:r w:rsidR="00000000" w:rsidRPr="00000000" w:rsidDel="00000000">
              <w:rPr>
                <w:b w:val="1"/>
                <w:u w:val="single"/>
                <w:rtl w:val="0"/>
              </w:rPr>
              <w:t xml:space="preserve">pārbaudei</w:t>
            </w:r>
            <w:r w:rsidR="00000000" w:rsidRPr="00000000" w:rsidDel="00000000">
              <w:rPr>
                <w:rtl w:val="0"/>
              </w:rPr>
              <w:t xml:space="preserve">  Uzraudzības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reizi gadā informēt Uzraudzības komitejas sekretariātu par sabiedrības Altum attiecināmo un apstiprināto pārvaldības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Fondu ieviešanu uzrauga Uzraudzības komiteja, nevis tās sekretariāts, lūdzma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reizi gadā informēt Uzraudzības komitej</w:t>
            </w:r>
            <w:r w:rsidR="00000000" w:rsidRPr="00000000" w:rsidDel="00000000">
              <w:rPr>
                <w:b w:val="1"/>
                <w:u w:val="single"/>
                <w:rtl w:val="0"/>
              </w:rPr>
              <w:t xml:space="preserve">u </w:t>
            </w:r>
            <w:r w:rsidR="00000000" w:rsidRPr="00000000" w:rsidDel="00000000">
              <w:rPr>
                <w:strike w:val="1"/>
                <w:rtl w:val="0"/>
              </w:rPr>
              <w:t xml:space="preserve">sekretariātu </w:t>
            </w:r>
            <w:r w:rsidR="00000000" w:rsidRPr="00000000" w:rsidDel="00000000">
              <w:rPr>
                <w:rtl w:val="0"/>
              </w:rPr>
              <w:t xml:space="preserve">par sabiedrības Altum attiecināmo un apstiprināto pārvaldības maksu.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Līdzdalības fondu ietvaros sabiedrības Altum atbalstāmās darbības ir līdzdalības fonda vadība, šo noteikumu 2. punktā minēto specifiskā atbalsta mērķos un pasākumos noteikto finanšu instrumentu īstenošana un vadība.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punktā paredzētās darbības ir tādas, kuras iekļaujas Altum izveides pamatmērķos,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līdzekļi, kas garantiju veidā paredzēti finanšu instrumentiem 1.2.2.2. SAM pasākuma un 1.2.3. SAM mērķa 1.2.3.4. pasākuma "Garantijas, portfeļgarantijas pilna cikla uzņēmējdarbībai" ietvaros atbilstoši  Regulas  Nr. 2021/1060 68. panta 1. punkta “b”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garantiju veidā paredzēti finanšu instrumentu </w:t>
            </w:r>
            <w:r w:rsidR="00000000" w:rsidRPr="00000000" w:rsidDel="00000000">
              <w:rPr>
                <w:b w:val="1"/>
                <w:u w:val="single"/>
                <w:rtl w:val="0"/>
              </w:rPr>
              <w:t xml:space="preserve">gala saņēmējiem</w:t>
            </w:r>
            <w:r w:rsidR="00000000" w:rsidRPr="00000000" w:rsidDel="00000000">
              <w:rPr>
                <w:rtl w:val="0"/>
              </w:rPr>
              <w:t xml:space="preserve"> 1.2.2.2. SAM pasākuma un 1.2.3. SAM mērķa 1.2.3.4. pasākuma "Garantijas, portfeļgarantijas pilna cikla uzņēmējdarbībai" ietvaros atbilstoši  Regulas  Nr. 2021/1060 68. panta 1. punkta “b”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kapitalizētas garantiju maksas subsīdijas 1.2.2. SAM pasākuma un 1.2.3. SAM mērķa 1.2.3.4. pasākuma "Garantijas, portfeļgarantijas pilna cikla uzņēmējdarbībai" ietvaros atbilstoši Regulas Nr. 2021/1060 68. panta 1. punkta  "c"  apakšpunktā, ja finanšu instrumenta valsts  atbalsta  programmā  ir paredzētas garantiju maksas subsīdijas;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Lūdzma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kapitalizētas garantiju maksas subsīdijas</w:t>
            </w:r>
            <w:r w:rsidR="00000000" w:rsidRPr="00000000" w:rsidDel="00000000">
              <w:rPr>
                <w:b w:val="1"/>
                <w:u w:val="single"/>
                <w:rtl w:val="0"/>
              </w:rPr>
              <w:t xml:space="preserve"> gala saņēmējiem</w:t>
            </w:r>
            <w:r w:rsidR="00000000" w:rsidRPr="00000000" w:rsidDel="00000000">
              <w:rPr>
                <w:rtl w:val="0"/>
              </w:rPr>
              <w:t xml:space="preserve"> 1.2.2. SAM pasākuma un 1.2.3. SAM mērķa 1.2.3.4. pasākuma "Garantijas, portfeļgarantijas pilna cikla uzņēmējdarbībai" ietvaros atbilstoši Regulas Nr. 2021/1060 68. panta 1. punkta  "c"  apakšpunktā, ja finanšu instrumenta valsts  atbalsta  programmā  ir paredzētas garantiju maksas subsīdijas;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līdzekļi, kas kapitāla veidā paredzēti  1.2.3. SAM mērķa 1.2.3.2.  pasākuma "Iespējkapitāla ieguldījumi" ietvaros atbilstoši  Regulas  Nr. 2021/1060 68. panta 1. punkta “a”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kapitāla veidā paredzēti </w:t>
            </w:r>
            <w:r w:rsidR="00000000" w:rsidRPr="00000000" w:rsidDel="00000000">
              <w:rPr>
                <w:b w:val="1"/>
                <w:u w:val="single"/>
                <w:rtl w:val="0"/>
              </w:rPr>
              <w:t xml:space="preserve">gala saņēmējiem </w:t>
            </w:r>
            <w:r w:rsidR="00000000" w:rsidRPr="00000000" w:rsidDel="00000000">
              <w:rPr>
                <w:rtl w:val="0"/>
              </w:rPr>
              <w:t xml:space="preserve"> 1.2.3. SAM mērķa 1.2.3.2.  pasākuma "Iespējkapitāla ieguldījumi" ietvaros atbilstoši  Regulas  Nr. 2021/1060 68. panta 1. punkta “a”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līdzekļi, kas aizdevumu veidā paredzēti 1.2.3.  SAM mērķa pasākumā 1.2.3.3. "Starta, izaugsmes aizdevumi" un 1.2.3. SAM mērķa pasākumā 1.2.3.5. "Aizdevumi produktivitātes kāpināšanai" regulas Nr. 2021/1060 68. panta 1. punkta “a” noteiktajai kārtībai, un kas aizdevumu un kapitāla atlaides veidā paredzēti 1.2.1.2. SAM pasākumā, 2.1.1. SAM pasākumos, 2.1.2. SAM mērķī, 2.1.4. SAM mērķī un 6.1.1.4. SAM pasākumā Regulas Nr. 2021/1060 68. panta 1. punkta “a” un “c”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līdzekļi, kas aizdevumu veidā paredzēti </w:t>
            </w:r>
            <w:r w:rsidR="00000000" w:rsidRPr="00000000" w:rsidDel="00000000">
              <w:rPr>
                <w:b w:val="1"/>
                <w:u w:val="single"/>
                <w:rtl w:val="0"/>
              </w:rPr>
              <w:t xml:space="preserve">gala saņēmējiem</w:t>
            </w:r>
            <w:r w:rsidR="00000000" w:rsidRPr="00000000" w:rsidDel="00000000">
              <w:rPr>
                <w:rtl w:val="0"/>
              </w:rPr>
              <w:t xml:space="preserve"> 1.2.3.  SAM mērķa pasākumā 1.2.3.3. "Starta, izaugsmes aizdevumi" un 1.2.3. SAM mērķa pasākumā 1.2.3.5. "Aizdevumi produktivitātes kāpināšanai" regulas Nr.  2021/1060 68. panta 1. punkta “a” noteiktajai kārtībai, un kas aizdevumu un kapitāla atlaides veidā paredzēti 1.2.1.2. SAM pasākumā, 2.1.1. SAM pasākumos, 2.1.2. SAM mērķī, 2.1.4. SAM mērķī un 6.1.1.4. SAM pasākumā Regulas Nr. 2021/1060 68. panta 1. punkta “a” un “c” apakšpunktā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sabiedrības Altum līdzdalības fonda  pārvaldības maksa un īpašo fondu, kas tiek ieviests tiešo finanšu instrumentu veidā, pārvaldības maksa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 fondu līdzekļiem nebūtu jāapmaksā šādu finanšu instrumentu pārvaldības maksas,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sabiedrības Altum līdzdalības fonda  pārvaldības maksa un īpašo fondu, kas tiek ieviests tiešo finanšu instrumentu veidā, pārvaldības maksa atbilstoši Regulas Nr. 2021/1060 68. panta 4. punktā noteiktajām robežvērtībām;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īpašo fondu, kas tiek ieviests netiešo finanšu instrumentu veidā, pārvaldības maksa atbilstoši Regulas Nr. 2021/1060 68.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 fondu līdzekļiem nebūtu jāapmaksā šādu finanšu instrumentu pārvaldības maksas, lūdzam svītrot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īpašo fondu, kas tiek ieviests netiešo finanšu instrumentu veidā, pārvaldības maksa atbilstoši Regulas Nr. 2021/1060 68. panta 4.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Sabiedrības Altum līdzdalības fondu pārvaldības maksai un tiešo finanšu instrumentu pārvaldības maksai, kas tiek aprēķināta pamatojoties uz snieguma rezultātiem, piemēro 2% samazinājumu, ja 2029. gada 31. decembrī netiek sasniegti sabiedrībai Altum šo noteikumu 8.  - 15. punktā noteiktie sasniedzamie iznākuma un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Pārvaldītājiem būtu jānoska soda sankcijas, ja tie nesasniedz definētos rezultātus, nevis tikai par 2% samazinātu maksu par paŗvaldību.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w:t>
            </w:r>
            <w:r w:rsidR="00000000" w:rsidRPr="00000000" w:rsidDel="00000000">
              <w:rPr>
                <w:b w:val="1"/>
                <w:u w:val="single"/>
                <w:rtl w:val="0"/>
              </w:rPr>
              <w:t xml:space="preserve">bai</w:t>
            </w:r>
            <w:r w:rsidR="00000000" w:rsidRPr="00000000" w:rsidDel="00000000">
              <w:rPr>
                <w:rtl w:val="0"/>
              </w:rPr>
              <w:t xml:space="preserve">  Altum </w:t>
            </w:r>
            <w:r w:rsidR="00000000" w:rsidRPr="00000000" w:rsidDel="00000000">
              <w:rPr>
                <w:strike w:val="1"/>
                <w:rtl w:val="0"/>
              </w:rPr>
              <w:t xml:space="preserve">līdzdalības fondi</w:t>
            </w:r>
            <w:r w:rsidR="00000000" w:rsidRPr="00000000" w:rsidDel="00000000">
              <w:rPr>
                <w:b w:val="1"/>
                <w:u w:val="single"/>
                <w:strike w:val="1"/>
                <w:rtl w:val="0"/>
              </w:rPr>
              <w:t xml:space="preserve">e</w:t>
            </w:r>
            <w:r w:rsidR="00000000" w:rsidRPr="00000000" w:rsidDel="00000000">
              <w:rPr>
                <w:b w:val="1"/>
                <w:u w:val="single"/>
                <w:rtl w:val="0"/>
              </w:rPr>
              <w:t xml:space="preserve">m </w:t>
            </w:r>
            <w:r w:rsidR="00000000" w:rsidRPr="00000000" w:rsidDel="00000000">
              <w:rPr>
                <w:strike w:val="1"/>
                <w:rtl w:val="0"/>
              </w:rPr>
              <w:t xml:space="preserve">pārvaldības maksa</w:t>
            </w:r>
            <w:r w:rsidR="00000000" w:rsidRPr="00000000" w:rsidDel="00000000">
              <w:rPr>
                <w:rtl w:val="0"/>
              </w:rPr>
              <w:t xml:space="preserve">i un tiešo finanšu instrumentu </w:t>
            </w:r>
            <w:r w:rsidR="00000000" w:rsidRPr="00000000" w:rsidDel="00000000">
              <w:rPr>
                <w:b w:val="1"/>
                <w:u w:val="single"/>
                <w:rtl w:val="0"/>
              </w:rPr>
              <w:t xml:space="preserve">pārvaldītājiem </w:t>
            </w:r>
            <w:r w:rsidR="00000000" w:rsidRPr="00000000" w:rsidDel="00000000">
              <w:rPr>
                <w:strike w:val="1"/>
                <w:rtl w:val="0"/>
              </w:rPr>
              <w:t xml:space="preserve">maksai, kas</w:t>
            </w:r>
            <w:r w:rsidR="00000000" w:rsidRPr="00000000" w:rsidDel="00000000">
              <w:rPr>
                <w:rtl w:val="0"/>
              </w:rPr>
              <w:t xml:space="preserve"> tiek aprēķināta </w:t>
            </w:r>
            <w:r w:rsidR="00000000" w:rsidRPr="00000000" w:rsidDel="00000000">
              <w:rPr>
                <w:strike w:val="1"/>
                <w:rtl w:val="0"/>
              </w:rPr>
              <w:t xml:space="preserve">pamatojoties uz snieguma rezultātiem, piemē</w:t>
            </w:r>
            <w:r w:rsidR="00000000" w:rsidRPr="00000000" w:rsidDel="00000000">
              <w:rPr>
                <w:u w:val="single"/>
                <w:strike w:val="1"/>
                <w:rtl w:val="0"/>
              </w:rPr>
              <w:t xml:space="preserve">r</w:t>
            </w:r>
            <w:r w:rsidR="00000000" w:rsidRPr="00000000" w:rsidDel="00000000">
              <w:rPr>
                <w:strike w:val="1"/>
                <w:rtl w:val="0"/>
              </w:rPr>
              <w:t xml:space="preserve">o</w:t>
            </w:r>
            <w:r w:rsidR="00000000" w:rsidRPr="00000000" w:rsidDel="00000000">
              <w:rPr>
                <w:rtl w:val="0"/>
              </w:rPr>
              <w:t xml:space="preserve"> 2% </w:t>
            </w:r>
            <w:r w:rsidR="00000000" w:rsidRPr="00000000" w:rsidDel="00000000">
              <w:rPr>
                <w:b w:val="1"/>
                <w:u w:val="single"/>
                <w:rtl w:val="0"/>
              </w:rPr>
              <w:t xml:space="preserve">soda nauda no pārvaldībā nodotā publiskā finansējuma apjoma</w:t>
            </w:r>
            <w:r w:rsidR="00000000" w:rsidRPr="00000000" w:rsidDel="00000000">
              <w:rPr>
                <w:rtl w:val="0"/>
              </w:rPr>
              <w:t xml:space="preserve"> </w:t>
            </w:r>
            <w:r w:rsidR="00000000" w:rsidRPr="00000000" w:rsidDel="00000000">
              <w:rPr>
                <w:strike w:val="1"/>
                <w:rtl w:val="0"/>
              </w:rPr>
              <w:t xml:space="preserve">fiannsamazinājumu,</w:t>
            </w:r>
            <w:r w:rsidR="00000000" w:rsidRPr="00000000" w:rsidDel="00000000">
              <w:rPr>
                <w:rtl w:val="0"/>
              </w:rPr>
              <w:t xml:space="preserve"> ja 2029. gada 31. decembrī netiek sasniegti sabiedrībai Altum šo noteikumu 8.  - 15. punktā noteiktie sasniedzamie iznākuma un rezultāta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Līdzdalības fondu ietvaros esošo finanšu instrumentu publiskā finansējuma pirmā cikla veidotās atmaksas (t.sk. pamatsummas un ieņēmumu veidotās atmaksas) sabiedrība Altum izmanto atbilstoši Regulas Nr. 2021/1060 62. panta nosacījumiem, ievērojot EK lēmumu par sabiedrības Altum darbību un atbilstoši attiecīgo atbalsta programmu nosacījumiem vai Ministru kabineta lēmumam.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 ietvaros esošo finanšu instrumentu publiskā finansējuma pirmā cikla veidotās atmaksas (t.sk. pamatsummas un ieņēmumu veidotās atmaksas) sabiedrība Altum izmanto atbilstoši Regulas Nr. 2021/1060 62. panta nosacījumiem, ievērojot EK lēmumu par sabiedrības Altum darbību un atbilstoši attiecīgo atbalsta programmu nosacījumiem vai Ministru kabineta lēmumam.</w:t>
            </w:r>
            <w:r w:rsidR="00000000" w:rsidRPr="00000000" w:rsidDel="00000000">
              <w:rPr>
                <w:b w:val="1"/>
                <w:u w:val="single"/>
                <w:rtl w:val="0"/>
              </w:rPr>
              <w:t xml:space="preserve">Sabiedrība Altum nodrošina publisku inforāciju gan par publiskā finansējuma pirmā cikla kopējām atmaksām, gan nākamo ciklu kopējām atmaksām katru cetursksni kamēr publiskais finansējums paliek tās pārvaldībā.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Tiešo un netiešo finanšu instrumentu administrēšanas maksu vai tās daļu, ko sedz gala saņēmēji, nedeklarē kā attiecināmos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ka ir jānodrošina, lai gala saņēmējiem būt saprātīgas maksas, kas viņiem jāsedz.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Tiešo un netiešo finanšu instrumentu administrēšanas maksu vai tās daļu, ko sedz gala saņēmēji, nedeklarē kā attiecināmos izdevumus.</w:t>
            </w:r>
            <w:r w:rsidR="00000000" w:rsidRPr="00000000" w:rsidDel="00000000">
              <w:rPr>
                <w:b w:val="1"/>
                <w:u w:val="single"/>
                <w:rtl w:val="0"/>
              </w:rPr>
              <w:t xml:space="preserve">Tiešo un netiešo finanšu instrumentu administrēšanas maksu vai tās daļu maksimumus, ko sedz gala saņēmēji, nosaka Atbildīga iestāde un tiem jābūt publiski paziņotiem pirms 22.punktā noteiktā biznesa plāna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Sabiedrības Altum līdzdalības fonda pārvaldības maksu un tiešo finanšu instrumentu pārvaldības maksu, kura netiek ietverta šo noteikumu </w:t>
            </w:r>
            <w:r w:rsidR="00000000" w:rsidRPr="00000000" w:rsidDel="00000000">
              <w:rPr>
                <w:rtl w:val="0"/>
              </w:rPr>
              <w:t xml:space="preserve">32.6.</w:t>
            </w:r>
            <w:r w:rsidR="00000000" w:rsidRPr="00000000" w:rsidDel="00000000">
              <w:rPr>
                <w:rtl w:val="0"/>
              </w:rPr>
              <w:t xml:space="preserve">apakšpunktā minētajās attiecināmajās izmaksās, var segt no atmaksātā finansējuma atbilstoši šo noteikumu </w:t>
            </w:r>
            <w:r w:rsidR="00000000" w:rsidRPr="00000000" w:rsidDel="00000000">
              <w:rPr>
                <w:rtl w:val="0"/>
              </w:rPr>
              <w:t xml:space="preserve">35.</w:t>
            </w:r>
            <w:r w:rsidR="00000000" w:rsidRPr="00000000" w:rsidDel="00000000">
              <w:rPr>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punktu, jo pārvaldēibas maksas nebūtu jāsedz no publiskā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Sabiedrības Altum līdzdalības fonda pārvaldības maksu un tiešo finanšu instrumentu pārvaldības maksu, kura netiek ietverta šo noteikumu </w:t>
            </w:r>
            <w:r w:rsidR="00000000" w:rsidRPr="00000000" w:rsidDel="00000000">
              <w:rPr>
                <w:strike w:val="1"/>
                <w:rtl w:val="0"/>
              </w:rPr>
              <w:t xml:space="preserve">32.6.</w:t>
            </w:r>
            <w:r w:rsidR="00000000" w:rsidRPr="00000000" w:rsidDel="00000000">
              <w:rPr>
                <w:strike w:val="1"/>
                <w:rtl w:val="0"/>
              </w:rPr>
              <w:t xml:space="preserve">apakšpunktā minētajās attiecināmajās izmaksās, var segt no atmaksātā finansējuma atbilstoši šo noteikumu </w:t>
            </w:r>
            <w:r w:rsidR="00000000" w:rsidRPr="00000000" w:rsidDel="00000000">
              <w:rPr>
                <w:strike w:val="1"/>
                <w:rtl w:val="0"/>
              </w:rPr>
              <w:t xml:space="preserve">35.</w:t>
            </w:r>
            <w:r w:rsidR="00000000" w:rsidRPr="00000000" w:rsidDel="00000000">
              <w:rPr>
                <w:strike w:val="1"/>
                <w:rtl w:val="0"/>
              </w:rPr>
              <w:t xml:space="preserve">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Finansēšanas nolīgumos nosaka kārtību, kādā sadarbības iestāde veic finansējuma maksājumus, tai skaitā starpposma maksājumus, līdzdalības fonda ietvaros realizētajiem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maksājumu kārtību lūdzam noteikt šajos noteikumos, lai netiktu pieļauta iepriekšējos plānošanas periodos konstatētais, ka valsts Finanšu instrumentu pārvaldniekiem ir pārskaitījusi būtiskus līdzekļus, bet finanšu instrumentu reālā  darbība attiecībā uz gala saņēmējiem notika ar milzīgu laika nobīdi. Piemeŗma šādi: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Ssadarbības iestāde veic finansējuma maksājumus, tai skaitā starpposma maksājumus, līdzdalības fonda ietvaros realizētajiem finanšu instrumentiem, nodrošinot un uzraugot, ka ne vēlāk kā pusgada laikā finansējums ir realizējies gala saņēmēju apstiprinātos projektos.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09.02.2023. 17.45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09.02.2023. 17.45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