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kancelejas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Pārresoru koordinācijas centrs ir ieguldījis apjomīgu darbu agrīnās preventīvās atbalsta sistēmas pamatprincipu izstrādē, kā arī jau attīstījis noteiktas metodes uzņemoties saistības par to izmantošanu.  Ņemot vērā minēto, lūdzam papildināt Ministru kabineta noteikumu projekta 4. punktu ar jaunu uzdevumu, kas paredz Valsts kancelejai nodrošināt visaptverošas agrīnās preventīvās atbalsta sistēmas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Kurme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projekta 1.3.sadaļu ar informāciju par Pārresoru koordinācijas centra (turpmāk - PKC) funkciju veikšanai plānotā finansējuma apjomu un nodarbinātā personāla pārcelšanu, proti, vai tika vērtēta PKC funkciju veikšanai esošā finansējuma apmērs pēc tā likvidācijas un vai tas ļāva ietaupīt valsts budžeta resursus, vai tika pārskatītas PKC un Valsts kancelejas funkcijas kontekstā ar nepieciešamo personālu un iespējas likvidācijas gadījumā pārskatīt nodarbināto skaitu u.tml. Attiecīgo informāciju par ietekmi uz valsts budžetu aicinām iekļaut arī anotācijas projekta 3.sadaļā "Cita informācija". Ja šāds izvērtējums nav ticis veikts un PKC likvidācija neietekmēja funkciju veikšanai plānotā finansējuma apmēru, lūdzam attiecīgi norādīt to anotācijas projektā, atspoguļot gan katras funkcijas izpildei paredzēto amata vietu skaitu, gan plānoto valsts budžeta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14.03.2023.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14.03.2023.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Atzinumi_23-TA-251.docx</dc:title>
</cp:coreProperties>
</file>

<file path=docProps/custom.xml><?xml version="1.0" encoding="utf-8"?>
<Properties xmlns="http://schemas.openxmlformats.org/officeDocument/2006/custom-properties" xmlns:vt="http://schemas.openxmlformats.org/officeDocument/2006/docPropsVTypes"/>
</file>