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24-TA-903: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Dalība Eiropas Savienības emisijas kvotu tirdzniecības sistēmā ēku, autotransporta un papildu sektoros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jāveic monitorings, ziņošana un verifikācija, ja degvielas un kurināmā operators nodod degvielu vai kurināmo patēriņam  darbībām, kas minētas likuma “Par piesārņojumu” 2. pielikuma I, II un III sadaļā vai, ja patēriņam nodotā degviela vai kurināmais nodotas darbībām, kas nav ietvertas likuma “Par piesārņojumu” 2. pielikuma IV sadaļas 1. punktā;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2009. gada 3. februāra noteikumu Nr. 108 "Normatīvo aktu projektu sagatavošanas noteikumi" (turpmāk - noteikumi Nr. 108) 100.2. apakšpunktu lūdzam salāgot noteikumu projekta 1.3. apakšpunktu un nepieciešamības gadījumā citas vienības ar likuma "Par piesārņojumu" 32.</w:t>
            </w:r>
            <w:r w:rsidR="00000000" w:rsidRPr="00000000" w:rsidDel="00000000">
              <w:rPr>
                <w:vertAlign w:val="superscript"/>
                <w:rtl w:val="0"/>
              </w:rPr>
              <w:t xml:space="preserve">17</w:t>
            </w:r>
            <w:r w:rsidR="00000000" w:rsidRPr="00000000" w:rsidDel="00000000">
              <w:rPr>
                <w:rtl w:val="0"/>
              </w:rPr>
              <w:t xml:space="preserve"> panta trīspadsmitās daļas 3. punktā minēto pilnvarojumu, kas paredz noteikt monitoringa, ziņošanas un verifikācijas nosacījumus, nevis kārtību, kā arī nav attiecināms uz darbībām, kas minētas likuma “Par piesārņojumu” 2. pielikuma III sadaļā. Līdzīgi lūdzam precizēt noteikumu projekta 1.5. apakšpunktu, norādot vienīgi uz iesniegumā siltumnīcefekta gāzu emisijas atļaujas saņemšanai un atļaujā iekļaujamo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Noteikumi attiecas uz degvielas un kurināmā operatoriem, kuri atbilst likuma “Par piesārņojumu” 1. panta pirmās daļas 30.</w:t>
            </w:r>
            <w:r w:rsidR="00000000" w:rsidRPr="00000000" w:rsidDel="00000000">
              <w:rPr>
                <w:vertAlign w:val="superscript"/>
                <w:rtl w:val="0"/>
              </w:rPr>
              <w:t xml:space="preserve"> </w:t>
            </w:r>
            <w:r w:rsidR="00000000" w:rsidRPr="00000000" w:rsidDel="00000000">
              <w:rPr>
                <w:rtl w:val="0"/>
              </w:rPr>
              <w:t xml:space="preserve">punktam, un kuri nodod patēriņam degvielu un kurināmo likuma “Par piesārņojumu” 2. pielikuma IV sadaļas 1. punktā noteiktajām darbībām.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2. punktu un sniegt pamatotu skaidrojumu noteikumu projekta anotācijā. Vēršam uzmanību, ka no atbilstības likuma “Par piesārņojumu” 1. panta pirmās daļas 30. punkta izriet arī tas, ka degvielas un kurināmā operatori nodod patēriņam degvielu un kurināmo likuma “Par piesārņojumu” 2. pielikuma IV sadaļas 1. punktā noteiktajām darbībām, jo minētais izriet jau no 30. punkta. Ievērojot minēto, nepieciešams precīzāk norādīt, vai noteikumi attiecas uz visiem 30. punktā minētajiem operatoriem vai vienīgi tiem, kuri veic 1. punktā norādītās darbības. Kā arī nepieciešams anotācijā skaidrot pamatojumu noteikumu projekta 2. punktā paredzētajam regulējumam, proti, vai paredzēts, ka tiks izdoti vēl citi Ministru kabineta noteikumi, kas attieksies uz citiem tiesību subjektiem, lai nodrošinātu norādē par noteikumu izdošanas pamatu minēto pilnvarojuma izpildi. Ja attiecīgu pamatojumu nav iespējams sniegt, lūdzam svītrot noteikumu projekta 2. punktu. Papildus lūdzam izvērtēt, vai noteikumu projekta 2. punkts nav pretrunā ar noteikumu projekta 5.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Degvielas un kurināmā operators šo noteikumu </w:t>
            </w:r>
            <w:r w:rsidR="00000000" w:rsidRPr="00000000" w:rsidDel="00000000">
              <w:rPr>
                <w:rtl w:val="0"/>
              </w:rPr>
              <w:t xml:space="preserve">4. </w:t>
            </w:r>
            <w:r w:rsidR="00000000" w:rsidRPr="00000000" w:rsidDel="00000000">
              <w:rPr>
                <w:rtl w:val="0"/>
              </w:rPr>
              <w:t xml:space="preserve">, </w:t>
            </w:r>
            <w:r w:rsidR="00000000" w:rsidRPr="00000000" w:rsidDel="00000000">
              <w:rPr>
                <w:rtl w:val="0"/>
              </w:rPr>
              <w:t xml:space="preserve">31.</w:t>
            </w:r>
            <w:r w:rsidR="00000000" w:rsidRPr="00000000" w:rsidDel="00000000">
              <w:rPr>
                <w:rtl w:val="0"/>
              </w:rPr>
              <w:t xml:space="preserve"> un </w:t>
            </w:r>
            <w:r w:rsidR="00000000" w:rsidRPr="00000000" w:rsidDel="00000000">
              <w:rPr>
                <w:rtl w:val="0"/>
              </w:rPr>
              <w:t xml:space="preserve">32.</w:t>
            </w:r>
            <w:r w:rsidR="00000000" w:rsidRPr="00000000" w:rsidDel="00000000">
              <w:rPr>
                <w:rtl w:val="0"/>
              </w:rPr>
              <w:t xml:space="preserve"> punktā minētos iesniegumus, tam pievienotos pielikumus un dokumentus sagatavo latviešu valodā un iesniedz elektroniski, pēc elektroniskas reģistrēšanās Valsts vides dienesta (turpmāk – dienests) informācijas sistēmā. Degvielas un kurināmā operators monitoringa plānu, šo noteikumu </w:t>
            </w:r>
            <w:r w:rsidR="00000000" w:rsidRPr="00000000" w:rsidDel="00000000">
              <w:rPr>
                <w:rtl w:val="0"/>
              </w:rPr>
              <w:t xml:space="preserve">42.</w:t>
            </w:r>
            <w:r w:rsidR="00000000" w:rsidRPr="00000000" w:rsidDel="00000000">
              <w:rPr>
                <w:rtl w:val="0"/>
              </w:rPr>
              <w:t xml:space="preserve">, </w:t>
            </w:r>
            <w:r w:rsidR="00000000" w:rsidRPr="00000000" w:rsidDel="00000000">
              <w:rPr>
                <w:rtl w:val="0"/>
              </w:rPr>
              <w:t xml:space="preserve">40.</w:t>
            </w:r>
            <w:r w:rsidR="00000000" w:rsidRPr="00000000" w:rsidDel="00000000">
              <w:rPr>
                <w:rtl w:val="0"/>
              </w:rPr>
              <w:t xml:space="preserve"> un </w:t>
            </w:r>
            <w:r w:rsidR="00000000" w:rsidRPr="00000000" w:rsidDel="00000000">
              <w:rPr>
                <w:rtl w:val="0"/>
              </w:rPr>
              <w:t xml:space="preserve">48.</w:t>
            </w:r>
            <w:r w:rsidR="00000000" w:rsidRPr="00000000" w:rsidDel="00000000">
              <w:rPr>
                <w:rtl w:val="0"/>
              </w:rPr>
              <w:t xml:space="preserve"> punktā minētos ziņojumus iesniedz saskaņā ar šo noteikumu </w:t>
            </w:r>
            <w:r w:rsidR="00000000" w:rsidRPr="00000000" w:rsidDel="00000000">
              <w:rPr>
                <w:rtl w:val="0"/>
              </w:rPr>
              <w:t xml:space="preserve">6.3.</w:t>
            </w:r>
            <w:r w:rsidR="00000000" w:rsidRPr="00000000" w:rsidDel="00000000">
              <w:rPr>
                <w:rtl w:val="0"/>
              </w:rPr>
              <w:t xml:space="preserve"> apakšnodaļā norādīto procedūru, izmantojot Eiropas Komisijas izveidoto un uzturēto vienoto Eiropas Savienības emisijas kvotu tirdzniecības sistēmas informācijas apmaiņas sistēmu (turpmāk – ETS informācijas sistēma).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3. punktu vai sniegt skaidrojumu noteikumu projekta anotācijā, kurš normatīvais akts paredz, ka degvielas un kurināmā operatoram ir pienākums siltumnīcefekta gāzu emisijas atļaujas saņemšanai dokumentus (arī dokumentus, kas paredzēti noteikumu 31. un 32. punktā) iesniegt tikai elektroniski Valsts vides dienesta (turpmāk - dienests) informācijas sistēmā. Skaidrojam, ka pašlaik noteikumu projekta 3. punktā iekļautais regulējums, kas paredz, ka attiecīgo iesniegumu dienestā var iesniegt tikai elektroniski, nonāk pretrunā Administratīvā procesa likuma 56.panta pirmajā daļa paredzētajam, ka iesniegumu iestādē var iesniegt arī mutvārdos vai rakstveidā un Administratīvā procesa likuma 3.panta pirmajā daļā noteiktajam, kas paredz, ka šo likumu piemēro administratīvajā procesā iestādē, ciktāl citu likumu speciālajās tiesību normās nav noteikta cita kārtība.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Degvielas un kurināmā operators šo noteikumu </w:t>
            </w:r>
            <w:r w:rsidR="00000000" w:rsidRPr="00000000" w:rsidDel="00000000">
              <w:rPr>
                <w:rtl w:val="0"/>
              </w:rPr>
              <w:t xml:space="preserve">4. </w:t>
            </w:r>
            <w:r w:rsidR="00000000" w:rsidRPr="00000000" w:rsidDel="00000000">
              <w:rPr>
                <w:rtl w:val="0"/>
              </w:rPr>
              <w:t xml:space="preserve">, </w:t>
            </w:r>
            <w:r w:rsidR="00000000" w:rsidRPr="00000000" w:rsidDel="00000000">
              <w:rPr>
                <w:rtl w:val="0"/>
              </w:rPr>
              <w:t xml:space="preserve">31.</w:t>
            </w:r>
            <w:r w:rsidR="00000000" w:rsidRPr="00000000" w:rsidDel="00000000">
              <w:rPr>
                <w:rtl w:val="0"/>
              </w:rPr>
              <w:t xml:space="preserve"> un </w:t>
            </w:r>
            <w:r w:rsidR="00000000" w:rsidRPr="00000000" w:rsidDel="00000000">
              <w:rPr>
                <w:rtl w:val="0"/>
              </w:rPr>
              <w:t xml:space="preserve">32.</w:t>
            </w:r>
            <w:r w:rsidR="00000000" w:rsidRPr="00000000" w:rsidDel="00000000">
              <w:rPr>
                <w:rtl w:val="0"/>
              </w:rPr>
              <w:t xml:space="preserve"> punktā minētos iesniegumus, tam pievienotos pielikumus un dokumentus sagatavo latviešu valodā un iesniedz elektroniski, pēc elektroniskas reģistrēšanās Valsts vides dienesta (turpmāk – dienests) informācijas sistēmā. Degvielas un kurināmā operators monitoringa plānu, šo noteikumu </w:t>
            </w:r>
            <w:r w:rsidR="00000000" w:rsidRPr="00000000" w:rsidDel="00000000">
              <w:rPr>
                <w:rtl w:val="0"/>
              </w:rPr>
              <w:t xml:space="preserve">42.</w:t>
            </w:r>
            <w:r w:rsidR="00000000" w:rsidRPr="00000000" w:rsidDel="00000000">
              <w:rPr>
                <w:rtl w:val="0"/>
              </w:rPr>
              <w:t xml:space="preserve">, </w:t>
            </w:r>
            <w:r w:rsidR="00000000" w:rsidRPr="00000000" w:rsidDel="00000000">
              <w:rPr>
                <w:rtl w:val="0"/>
              </w:rPr>
              <w:t xml:space="preserve">40.</w:t>
            </w:r>
            <w:r w:rsidR="00000000" w:rsidRPr="00000000" w:rsidDel="00000000">
              <w:rPr>
                <w:rtl w:val="0"/>
              </w:rPr>
              <w:t xml:space="preserve"> un </w:t>
            </w:r>
            <w:r w:rsidR="00000000" w:rsidRPr="00000000" w:rsidDel="00000000">
              <w:rPr>
                <w:rtl w:val="0"/>
              </w:rPr>
              <w:t xml:space="preserve">48.</w:t>
            </w:r>
            <w:r w:rsidR="00000000" w:rsidRPr="00000000" w:rsidDel="00000000">
              <w:rPr>
                <w:rtl w:val="0"/>
              </w:rPr>
              <w:t xml:space="preserve"> punktā minētos ziņojumus iesniedz saskaņā ar šo noteikumu </w:t>
            </w:r>
            <w:r w:rsidR="00000000" w:rsidRPr="00000000" w:rsidDel="00000000">
              <w:rPr>
                <w:rtl w:val="0"/>
              </w:rPr>
              <w:t xml:space="preserve">6.3.</w:t>
            </w:r>
            <w:r w:rsidR="00000000" w:rsidRPr="00000000" w:rsidDel="00000000">
              <w:rPr>
                <w:rtl w:val="0"/>
              </w:rPr>
              <w:t xml:space="preserve"> apakšnodaļā norādīto procedūru, izmantojot Eiropas Komisijas izveidoto un uzturēto vienoto Eiropas Savienības emisijas kvotu tirdzniecības sistēmas informācijas apmaiņas sistēmu (turpmāk – ETS informācijas sistēma).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3. punktā minēto normu nepieciešams izvērtēt un precizēt, jo: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šo noteikumu 4. punktā minēta informācija, nevis iesniegums, savukārt 32. punktā aprakstītajā gadījumā iesniegums vispār netiek iesniegts, līdz ar to nav saprotama atsauces uz 32. punktu jēga un mērķis;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nav pieļaujams dublēt Valsts valodas likumā ietverto regulējumu par valsts valodas lietojumu, tādēļ nepieciešams svītrot pienākumu sagatavot latviešu valodā;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šo noteikumu 40. punktā nav minēts ziņojums, savukārt šo noteikumu 48. punktā jau ir norādīts uz ETS informācijas sistēmas izmantošanu, līdz ar to noteikumu projekta 3. punktā ietvertais regulējums dublē 48. punktā paredzēto.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Degvielas un kurināmā operators atļaujas iesniegumu un tā pielikumus iesniedz dienestā saskaņā ar šo noteikumu </w:t>
            </w:r>
            <w:r w:rsidR="00000000" w:rsidRPr="00000000" w:rsidDel="00000000">
              <w:rPr>
                <w:rtl w:val="0"/>
              </w:rPr>
              <w:t xml:space="preserve">12. </w:t>
            </w:r>
            <w:r w:rsidR="00000000" w:rsidRPr="00000000" w:rsidDel="00000000">
              <w:rPr>
                <w:rtl w:val="0"/>
              </w:rPr>
              <w:t xml:space="preserve">punktu</w:t>
            </w:r>
            <w:r w:rsidR="00000000" w:rsidRPr="00000000" w:rsidDel="00000000">
              <w:rPr>
                <w:rtl w:val="0"/>
              </w:rPr>
              <w:t xml:space="preserve">, pirms ir nodevis patēriņam degvielu vai kurināmo likuma “Par piesārņojumu” 2. pielikuma IV sadaļas 1. punkta noteiktajām darbībām.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atsauci uz šo noteikumu 12. punktu, lai būtu nepārprotami skaidrs atsauces mērķis, kas šobrīd no noteikumu projekta 13. punkta neizriet, ņemot vērā, ka 12. punktā nav skaidrota iesnieguma iesniegšanas kārtība vai kāds cits iesnieguma aspekts cits aspekts.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Dienests 10 darbdienu laikā pēc atļaujas iesnieguma saņemšanas rakstiski vai elektroniska dokumenta formā atbilstoši normatīvajiem aktiem par elektronisko dokumentu noformēšanu informē degvielas un kurināmā operatoru par nepieciešamo papildu informāciju, ja atļaujas iesniegumā nav norādīta visa normatīvajos aktos par piesārņojumu noteiktā informācija, vai papildu dokumentiem, ja atļaujas iesniegumam nav pievienoti visi attiecīgie apraksti vai pielikumi vai nav pievienoti informāciju pamatojoši dokumenti.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14. punktu, jo tas dublē Administratīvā procesa likuma 59.pantu.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Dienests 10 darbdienu laikā pēc atļaujas iesnieguma saņemšanas rakstiski vai elektroniska dokumenta formā atbilstoši normatīvajiem aktiem par elektronisko dokumentu noformēšanu informē degvielas un kurināmā operatoru par nepieciešamo papildu informāciju, ja atļaujas iesniegumā nav norādīta visa normatīvajos aktos par piesārņojumu noteiktā informācija, vai papildu dokumentiem, ja atļaujas iesniegumam nav pievienoti visi attiecīgie apraksti vai pielikumi vai nav pievienoti informāciju pamatojoši dokumenti.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salāgot noteikumu projekta 4. ar 14. punktu, kuros pirmšķietami norādīta atšķirīga sniedzamā informācija un dokumenti. Ierosinām tā vietā noteikumu projekta 14. punktā atsaukties uz noteikumu projekta 4.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Ja degvielas un kurināmā operators atļaujas iesniegumā vai tā pielikumos iekļautajai informācijai ir piešķīris komercnoslēpuma statusu, degvielas un kurināmā operators šo informāciju iesniedz atsevišķi, pievienojot attiecīgu norādi par komercnoslēpuma statusa piešķiršanu.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15. punktu, nedublējot Komercnoslēpuma aizsardzības likuma 6. panta pirmo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Dienesta amatpersona pirms atļaujas pirmreizējās izsniegšanas degvielas un kurināmā operatoram 15 darbdienu laikā sagatavo atzinumu par tā atbilstību šo noteikumu </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6.</w:t>
            </w:r>
            <w:r w:rsidR="00000000" w:rsidRPr="00000000" w:rsidDel="00000000">
              <w:rPr>
                <w:rtl w:val="0"/>
              </w:rPr>
              <w:t xml:space="preserve"> un </w:t>
            </w:r>
            <w:r w:rsidR="00000000" w:rsidRPr="00000000" w:rsidDel="00000000">
              <w:rPr>
                <w:rtl w:val="0"/>
              </w:rPr>
              <w:t xml:space="preserve">8. </w:t>
            </w:r>
            <w:r w:rsidR="00000000" w:rsidRPr="00000000" w:rsidDel="00000000">
              <w:rPr>
                <w:rtl w:val="0"/>
              </w:rPr>
              <w:t xml:space="preserve">punktā</w:t>
            </w:r>
            <w:r w:rsidR="00000000" w:rsidRPr="00000000" w:rsidDel="00000000">
              <w:rPr>
                <w:rtl w:val="0"/>
              </w:rPr>
              <w:t xml:space="preserve"> minētajai informācijai.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paredzēt atskaites punktu 15 darbdienu termiņa aprēķināšanai, tādējādi nodrošinot nepārprotamu attiecīgās normas izteiksmi.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 Dienests izsniedz degvielas un kurināmā operatoram atļauju 5 darbdienu laikā pēc šo noteikumu </w:t>
            </w:r>
            <w:r w:rsidR="00000000" w:rsidRPr="00000000" w:rsidDel="00000000">
              <w:rPr>
                <w:rtl w:val="0"/>
              </w:rPr>
              <w:t xml:space="preserve">16.</w:t>
            </w:r>
            <w:r w:rsidR="00000000" w:rsidRPr="00000000" w:rsidDel="00000000">
              <w:rPr>
                <w:rtl w:val="0"/>
              </w:rPr>
              <w:t xml:space="preserve"> punktā atzinuma sagatavošanas, ja, izvērtējot šo noteikumu </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6.</w:t>
            </w:r>
            <w:r w:rsidR="00000000" w:rsidRPr="00000000" w:rsidDel="00000000">
              <w:rPr>
                <w:rtl w:val="0"/>
              </w:rPr>
              <w:t xml:space="preserve"> un </w:t>
            </w:r>
            <w:r w:rsidR="00000000" w:rsidRPr="00000000" w:rsidDel="00000000">
              <w:rPr>
                <w:rtl w:val="0"/>
              </w:rPr>
              <w:t xml:space="preserve">8. </w:t>
            </w:r>
            <w:r w:rsidR="00000000" w:rsidRPr="00000000" w:rsidDel="00000000">
              <w:rPr>
                <w:rtl w:val="0"/>
              </w:rPr>
              <w:t xml:space="preserve">punktā</w:t>
            </w:r>
            <w:r w:rsidR="00000000" w:rsidRPr="00000000" w:rsidDel="00000000">
              <w:rPr>
                <w:rtl w:val="0"/>
              </w:rPr>
              <w:t xml:space="preserve"> minēto informāciju, atzīst, ka degvielas un kurināmā operators spēj veikt emisijas monitoringu un sagatavot ikgadējo emisijas ziņojumu atbilstoši regulā Nr. 2018/2066 un šajos noteikumos minētajām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16. un 17. punktu, jo pašreizējā redakcijā esošais termiņš atļaujas pieņemšanai, proti, 15 darbadienas noteikumu projekta 16. punktā un 5 darbdienas 17. punktā kopā veido 20 darbdienas, kas īpašos gadījumos, piemēram, kad mēnesī ir vairākas secīgas brīvdienas, var būt vairāk kā viens mēnesis, kas noteikts Administratīvā procesa likuma 64. panta pirmajā daļā. Garāku iesnieguma izskatīšanas termiņu, nekā tas paredzēts Administratīvā procesa likumā, var paredzēt tikai 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Degvielas un kurināmā operators katru gadu sagatavojot ikgadējo emisijas ziņojumu, izvērtē iespējas uzlabot atļaujā noteikto monitoringa metodoloģiju saskaņā ar regulas Nr. 2018/2066 75.b pantu.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izvērtēt un noteikumu projektā vai tā anotācijā skaidrot, kura attiecīgās regulas 75.b panta apakšvienība paredz monitoringa metodoloģijas uzlabošanu vai precizēt atsauci uz minēto pantu, jo pirmšķietami no minētās regulas normas neizriet tiesiska iespēja uzlabot attiecīgo metodoloģiju.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Šo noteikumu </w:t>
            </w:r>
            <w:r w:rsidR="00000000" w:rsidRPr="00000000" w:rsidDel="00000000">
              <w:rPr>
                <w:rtl w:val="0"/>
              </w:rPr>
              <w:t xml:space="preserve">18. </w:t>
            </w:r>
            <w:r w:rsidR="00000000" w:rsidRPr="00000000" w:rsidDel="00000000">
              <w:rPr>
                <w:rtl w:val="0"/>
              </w:rPr>
              <w:t xml:space="preserve">punktā</w:t>
            </w:r>
            <w:r w:rsidR="00000000" w:rsidRPr="00000000" w:rsidDel="00000000">
              <w:rPr>
                <w:rtl w:val="0"/>
              </w:rPr>
              <w:t xml:space="preserve"> minēto informāciju dienests izvērtē 25 darbdienu laikā un pieņem bez iebildumiem, ja atzīst to par pamatotu, vai pieņem lēmumu par nepieciešamajiem grozījumiem, nosakot termiņu, līdz kuram degvielas un kurināmā operatoram tie ir jāveic.</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23. punktu, jo tajā iekļautā iekšējā atsauce uz noteikumu 18. punktu, nav korekta. Vienlaikus lūdzam izvērtēt noteikumu projekta 23. punktā minēto termiņu, ja punktā minētais 25 darbdienu termiņš attiecas uz administratīvā akta izdošanu, tad tas nonāk pretrunā Administratīvā procesa likuma 64. panta pirmajā daļā minētajam, ka administratīvo aktu iestāde pieņem viena mēneša laikā no iesnieguma saņemšanas dienas.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Dienests 15 darbdienu laikā pārbauda šo noteikumu </w:t>
            </w:r>
            <w:r w:rsidR="00000000" w:rsidRPr="00000000" w:rsidDel="00000000">
              <w:rPr>
                <w:rtl w:val="0"/>
              </w:rPr>
              <w:t xml:space="preserve">25.</w:t>
            </w:r>
            <w:r w:rsidR="00000000" w:rsidRPr="00000000" w:rsidDel="00000000">
              <w:rPr>
                <w:rtl w:val="0"/>
              </w:rPr>
              <w:t xml:space="preserve"> un </w:t>
            </w:r>
            <w:r w:rsidR="00000000" w:rsidRPr="00000000" w:rsidDel="00000000">
              <w:rPr>
                <w:rtl w:val="0"/>
              </w:rPr>
              <w:t xml:space="preserve">26. </w:t>
            </w:r>
            <w:r w:rsidR="00000000" w:rsidRPr="00000000" w:rsidDel="00000000">
              <w:rPr>
                <w:rtl w:val="0"/>
              </w:rPr>
              <w:t xml:space="preserve">punktā</w:t>
            </w:r>
            <w:r w:rsidR="00000000" w:rsidRPr="00000000" w:rsidDel="00000000">
              <w:rPr>
                <w:rtl w:val="0"/>
              </w:rPr>
              <w:t xml:space="preserve"> minēto iesniegumu un, ja nepieciešams, pieprasa papildu informāciju par degvielas un kurināmā operatora plānotajām izmaiņām, kā arī, ja nepieciešams, pagarina termiņu, kādā jāpieņem lēmums par grozījumu veikšanu atļaujā. Degvielas un kurināmā operators pieprasīto informāciju iesniedz 15 darbdienu laikā pēc dienesta pieprasījuma saņemšanas.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27. punktu, jo tajā iekļautais regulējums attiecībā uz papildu informācijas pieprasīšanu dublē Administratīvā procesa likuma 59. pantu, savukārt regulējums, kas attiecas uz administratīvā akta izdošanas termiņa pagarināšanu, dublē Administratīvā procesa 64. panta otro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lūdzam precizēt noteikumu projekta 29.3. apakšpunktu, jo pēc tam, kad tiks precizēts noteikumu projekta 27. punkts, tas neparedzēs informācijas pieprasīšanu.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Dienests 20 darbdienu laikā izvērtē šo noteikumu </w:t>
            </w:r>
            <w:r w:rsidR="00000000" w:rsidRPr="00000000" w:rsidDel="00000000">
              <w:rPr>
                <w:rtl w:val="0"/>
              </w:rPr>
              <w:t xml:space="preserve">33. </w:t>
            </w:r>
            <w:r w:rsidR="00000000" w:rsidRPr="00000000" w:rsidDel="00000000">
              <w:rPr>
                <w:rtl w:val="0"/>
              </w:rPr>
              <w:t xml:space="preserve">punktā</w:t>
            </w:r>
            <w:r w:rsidR="00000000" w:rsidRPr="00000000" w:rsidDel="00000000">
              <w:rPr>
                <w:rtl w:val="0"/>
              </w:rPr>
              <w:t xml:space="preserve"> minēto pamatojumu un pieņem lēmumu atļaut degvielas un kurināmā operatoram arī turpmāk izmantot vienkāršotus monitoringa nosacījumus vai pieņem lēmumu neapstiprināt iesniegto pamatojumu, uzdodot operatoram izstrādāt jaunus priekšlikumus monitoringa plānam.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34.punktu, jo tajā minētajā noteikumu 33. punktā nav minēts pamatojums, proti, noteikumu 33.punkts regulē situāciju, kad mainās degvielas un kurināmā operatora juridiskie dati.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 Dienests 20 darbdienu laikā izvērtē šo noteikumu </w:t>
            </w:r>
            <w:r w:rsidR="00000000" w:rsidRPr="00000000" w:rsidDel="00000000">
              <w:rPr>
                <w:rtl w:val="0"/>
              </w:rPr>
              <w:t xml:space="preserve">33. </w:t>
            </w:r>
            <w:r w:rsidR="00000000" w:rsidRPr="00000000" w:rsidDel="00000000">
              <w:rPr>
                <w:rtl w:val="0"/>
              </w:rPr>
              <w:t xml:space="preserve">punktā</w:t>
            </w:r>
            <w:r w:rsidR="00000000" w:rsidRPr="00000000" w:rsidDel="00000000">
              <w:rPr>
                <w:rtl w:val="0"/>
              </w:rPr>
              <w:t xml:space="preserve"> minēto pamatojumu un pieņem lēmumu atļaut degvielas un kurināmā operatoram arī turpmāk izmantot vienkāršotus monitoringa nosacījumus vai pieņem lēmumu neapstiprināt iesniegto pamatojumu, uzdodot operatoram izstrādāt jaunus priekšlikumus monitoringa plānam.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34.punktu, jo, ja punktā minētie lēmumi ir administratīvie akti, to izdošanas termiņš īpašos gadījumos var pārsniegt Administratīvajā procesā noteikto viena mēneša termiņu.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 Degvielas un kurināmā operators, kurš vairs neatbilst likuma “Par piesārņojumu” 1. panta pirmās daļas 30. punktam un nenodod degvielu vai kurināmo 2. pielikuma IV sadaļas 1. punkta darbībām, var iesniegt dienestā iesniegumu par izsniegtās atļaujas atcelšanu, apliecinot to ar attiecīgajiem dokumentiem.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juridiskās tehnikas prasības, lūdzam vienā normā iekļaut degvielas un kurināmā operatoram izsniegtās atļaujas atcelšanas pamatus, arī, kad degvielas un kurināmā operators ir iesniedzis iesniegumu dienestā par izsniegtās atļaujas atcelšanu, apvienojot noteikumu projekta 37. un 40. punkta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Dienests izvērtē šo noteikumu </w:t>
            </w:r>
            <w:r w:rsidR="00000000" w:rsidRPr="00000000" w:rsidDel="00000000">
              <w:rPr>
                <w:rtl w:val="0"/>
              </w:rPr>
              <w:t xml:space="preserve">37. </w:t>
            </w:r>
            <w:r w:rsidR="00000000" w:rsidRPr="00000000" w:rsidDel="00000000">
              <w:rPr>
                <w:rtl w:val="0"/>
              </w:rPr>
              <w:t xml:space="preserve">punktā</w:t>
            </w:r>
            <w:r w:rsidR="00000000" w:rsidRPr="00000000" w:rsidDel="00000000">
              <w:rPr>
                <w:rtl w:val="0"/>
              </w:rPr>
              <w:t xml:space="preserve"> minēto iesniegumu un 20 darbdienu laikā pieņem lēmumu par izsniegtās atļaujas atcelšanu.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38. punktā minēto lēmuma pieņemšanas termiņu, jo īpašos gadījumos 20 darbdienu termiņš var pārsniegt viena mēneša administratīvā akta izdošanas termiņu, kas noteikts Administratīvā procesa likumā.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 Dienests izvērtē šo noteikumu </w:t>
            </w:r>
            <w:r w:rsidR="00000000" w:rsidRPr="00000000" w:rsidDel="00000000">
              <w:rPr>
                <w:rtl w:val="0"/>
              </w:rPr>
              <w:t xml:space="preserve">37. </w:t>
            </w:r>
            <w:r w:rsidR="00000000" w:rsidRPr="00000000" w:rsidDel="00000000">
              <w:rPr>
                <w:rtl w:val="0"/>
              </w:rPr>
              <w:t xml:space="preserve">punktā</w:t>
            </w:r>
            <w:r w:rsidR="00000000" w:rsidRPr="00000000" w:rsidDel="00000000">
              <w:rPr>
                <w:rtl w:val="0"/>
              </w:rPr>
              <w:t xml:space="preserve"> minēto iesniegumu un 20 darbdienu laikā pieņem lēmumu par izsniegtās atļaujas atcelšanu.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atskaites punktu 20 darbdienu termiņa aprēķināšanai, tādējādi nodrošinot nepārprotamu attiecīgās normas izteiksmi.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 Dienests katru gadu līdz 30. novembrim pārbauda šo noteikumu </w:t>
            </w:r>
            <w:r w:rsidR="00000000" w:rsidRPr="00000000" w:rsidDel="00000000">
              <w:rPr>
                <w:rtl w:val="0"/>
              </w:rPr>
              <w:t xml:space="preserve">17. </w:t>
            </w:r>
            <w:r w:rsidR="00000000" w:rsidRPr="00000000" w:rsidDel="00000000">
              <w:rPr>
                <w:rtl w:val="0"/>
              </w:rPr>
              <w:t xml:space="preserve">punktā</w:t>
            </w:r>
            <w:r w:rsidR="00000000" w:rsidRPr="00000000" w:rsidDel="00000000">
              <w:rPr>
                <w:rtl w:val="0"/>
              </w:rPr>
              <w:t xml:space="preserve"> degvielas un kurināmā operatoru atļauju turētāju informāciju un izvērtē degvielas un kurināmā operatora atbilstību likuma “Par piesārņojumu” 1. panta pirmās daļas 30. punktam un 2. pielikuma IV sadaļas 1. punkta darbībām un saskaņā ar šo noteikumu </w:t>
            </w:r>
            <w:r w:rsidR="00000000" w:rsidRPr="00000000" w:rsidDel="00000000">
              <w:rPr>
                <w:rtl w:val="0"/>
              </w:rPr>
              <w:t xml:space="preserve">40. </w:t>
            </w:r>
            <w:r w:rsidR="00000000" w:rsidRPr="00000000" w:rsidDel="00000000">
              <w:rPr>
                <w:rtl w:val="0"/>
              </w:rPr>
              <w:t xml:space="preserve">punktā</w:t>
            </w:r>
            <w:r w:rsidR="00000000" w:rsidRPr="00000000" w:rsidDel="00000000">
              <w:rPr>
                <w:rtl w:val="0"/>
              </w:rPr>
              <w:t xml:space="preserve"> noteiktajiem apsvērumiem pieņem lēmumu atcelt izsniegto atļauju.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atbilstību attiecīgo normatīvo aktu prasībām, degvielas un kurināmā operators var atbilst noteiktām prasībām, vai tām neatbilst. Lūdzam precizēt projekta 39.punktu, paredzot, ka pēc attiecīgā izvērtējuma, ja degvielas un kurināmā operators neatbilst normatīvajos aktos noteiktām prasībām, tad dienests saskaņā ar projekta 40.punktu pieņem lēmumu atcelt izsniegto atļauju.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40.3. degvielas un kurināmā operators nav iesniedzis informāciju par darbības būtiskām izmaiņām saskaņā ar šo noteikumu </w:t>
            </w:r>
            <w:r w:rsidR="00000000" w:rsidRPr="00000000" w:rsidDel="00000000">
              <w:rPr>
                <w:rtl w:val="0"/>
              </w:rPr>
              <w:t xml:space="preserve">24.2. </w:t>
            </w:r>
            <w:r w:rsidR="00000000" w:rsidRPr="00000000" w:rsidDel="00000000">
              <w:rPr>
                <w:rtl w:val="0"/>
              </w:rPr>
              <w:t xml:space="preserve">apakšpunktu</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izvērtēt noteikumu projekta 40.3. apakšpunktu iepretim noteikumu projekta 30. punktā ietvertajam regulējumam un skaidrot noteikumu projektā vai anotācijā, kādos gadījumos atļauja tiek atcelta, bet kādos gadījumos atļaujas grozījumus iniciē dienests, ja iestājas šo noteikumu 24.2. apakšpunktā minētie apstākļi.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Degvielas un kurināmā operators emisijas monitoringa rezultātus norāda ikgadējā emisijas ziņojumā. Ikgadējo emisijas ziņojumu sagatavo, izmantojot vienoto Eiropas Komisijas izstrādāto ikgadējo emisijas ziņojuma veidlapu, ņemot vērā regulas Nr. 2018/2066 X pielikumā noteikto ikgadējā emisijas ziņojuma minimālo saturu un X.b pielikumu saskaņā ar Regulas Nr. 2018/2066 75.v pantu un likuma "Par piesārņojumu" 32.</w:t>
            </w:r>
            <w:r w:rsidR="00000000" w:rsidRPr="00000000" w:rsidDel="00000000">
              <w:rPr>
                <w:vertAlign w:val="superscript"/>
                <w:rtl w:val="0"/>
              </w:rPr>
              <w:t xml:space="preserve">17</w:t>
            </w:r>
            <w:r w:rsidR="00000000" w:rsidRPr="00000000" w:rsidDel="00000000">
              <w:rPr>
                <w:rtl w:val="0"/>
              </w:rPr>
              <w:t xml:space="preserve"> panta vienpadsmitajā daļā noteikto.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anotācijā skaidrot vienotās Eiropas Komisijas izstrādātās ikgadējo emisijas ziņojuma veidlapas pieejamību un saistošo spēku degvielas un kurināmā operatoram. Norādām, ka noteikumu projektā pieļaujamas atsauces vienīgi uz regulējumu, kas iekļauts tieši piemērojamā Eiropas Savienības normatīvajā aktā (regulā), tādēļ nepieciešamības gadījumā lūdzam svītrot atsauces uz minēto veidlapu vai nodrošināt tās pārņemšanu noteikumu projektā (piem., ja veidlapa iekļauta Eiropas Savienības direktīvā).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 Degvielas un kurināmā operators emisijas monitoringa rezultātus norāda ikgadējā emisijas ziņojumā. Ikgadējo emisijas ziņojumu sagatavo, izmantojot vienoto Eiropas Komisijas izstrādāto ikgadējo emisijas ziņojuma veidlapu, ņemot vērā regulas Nr. 2018/2066 X pielikumā noteikto ikgadējā emisijas ziņojuma minimālo saturu un X.b pielikumu saskaņā ar Regulas Nr. 2018/2066 75.v pantu un likuma "Par piesārņojumu" 32.</w:t>
            </w:r>
            <w:r w:rsidR="00000000" w:rsidRPr="00000000" w:rsidDel="00000000">
              <w:rPr>
                <w:vertAlign w:val="superscript"/>
                <w:rtl w:val="0"/>
              </w:rPr>
              <w:t xml:space="preserve">17</w:t>
            </w:r>
            <w:r w:rsidR="00000000" w:rsidRPr="00000000" w:rsidDel="00000000">
              <w:rPr>
                <w:rtl w:val="0"/>
              </w:rPr>
              <w:t xml:space="preserve"> panta vienpadsmitajā daļā noteikto.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juridiskās tehnikas prasībām lūdzam nodrošināt, ka noteikumu projektā ietvertas atsauces uz citu normatīvo aktu normām, kas ir stājušās spēkā vai stāsies spēkā, pirms vai vienlaikus ar noteikumu projektu. Vēršam uzmanību, ka likuma "Par piesārņojumu" 32.</w:t>
            </w:r>
            <w:r w:rsidR="00000000" w:rsidRPr="00000000" w:rsidDel="00000000">
              <w:rPr>
                <w:vertAlign w:val="superscript"/>
                <w:rtl w:val="0"/>
              </w:rPr>
              <w:t xml:space="preserve">17</w:t>
            </w:r>
            <w:r w:rsidR="00000000" w:rsidRPr="00000000" w:rsidDel="00000000">
              <w:rPr>
                <w:rtl w:val="0"/>
              </w:rPr>
              <w:t xml:space="preserve"> panta vienpadsmitajā daļa stāsies spēkā 2028. gada 1. janvārī, tādēļ lūdzam precizēt atsauci uz minēto likuma normu vai papildināt noteikumu projektu ar noteikumu projekta 42. punkta piemērošanas kārtību.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45.1. verificētājs nav piedalījies degvielas un kurināmā operatora atļaujas iesnieguma vai emisijas ziņojuma sagatavošanā un nav atkarīgs no operatora saskaņā ar regulas Nr. 2018/2067 43.za pantā minētajām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neskaidrot regulā ietvertās prasības.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45.1. verificētājs atbilst regulas Nr. 2018/2067 43.za pantā minētajām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45.3. verificētājs pārzina prasības, kas noteiktas likuma “Par piesārņojumu” 32.</w:t>
            </w:r>
            <w:r w:rsidR="00000000" w:rsidRPr="00000000" w:rsidDel="00000000">
              <w:rPr>
                <w:vertAlign w:val="superscript"/>
                <w:rtl w:val="0"/>
              </w:rPr>
              <w:t xml:space="preserve">17</w:t>
            </w:r>
            <w:r w:rsidR="00000000" w:rsidRPr="00000000" w:rsidDel="00000000">
              <w:rPr>
                <w:rtl w:val="0"/>
              </w:rPr>
              <w:t xml:space="preserve"> pantā;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skaidrot, kā paredzēts pārbaudīt to, vai verificētājs atbilstoši noteikumu projekta 45.3. un 45.4. apakšpunktam </w:t>
            </w:r>
            <w:r w:rsidR="00000000" w:rsidRPr="00000000" w:rsidDel="00000000">
              <w:rPr>
                <w:u w:val="single"/>
                <w:rtl w:val="0"/>
              </w:rPr>
              <w:t xml:space="preserve">pārzina</w:t>
            </w:r>
            <w:r w:rsidR="00000000" w:rsidRPr="00000000" w:rsidDel="00000000">
              <w:rPr>
                <w:rtl w:val="0"/>
              </w:rPr>
              <w:t xml:space="preserve"> prasības, kas noteiktas ārējos normatīvajos aktos. Ņemot vērā, ka minētie apakšpunkti varētu būt pārāk vispārīgi un deklaratīvi, ierosinām minētos apakšpunktus svītrot vai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 Verificētājs ir atbildīgs par tās informācijas neizpaušanu, kuru degvielas un kurināmā operators ikgadējā emisijas ziņojumā ir atzīmējis kā komerciāli sensitīvu.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skaidrot noteikumu projekta 51. punkta nepieciešamību un mērķi vai svītrot šo punktu kā Komercnoslēpuma aizsardzības likumā ietvertā regulējuma dublējošu.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noteikumu projekta anotācijā skaidrot, kas ir domāts ar komerciāli sensitīvu informāciju vai precizēt noteikumu projekta 51. punktu, lietojot Komercnoslēpuma aizsardzības likumam atbilstošu terminoloģiju.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 Valsts aģentūra "Latvijas Nacionālais akreditācijas birojs" (turpmāk – birojs) saskaņā ar normatīvajiem aktiem par atbilstības novērtēšanas institūciju novērtēšanu, akreditāciju un uzraudzību, izmantojot biroja noteikumus un rekomendācijas, kā arī ņemot vērā regulā Nr. 2018/2067 noteiktos kritērijus, novērtē verificētāju.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noteikumu Nr. 108 132. punktu, lūdzam svītrot vārdus "izmantojot biroja noteikumus un rekomendācijas".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Birojs, akreditējot verificētāju degvielas un kurināmā operatora degvielas un kurināmā nodošanu patēriņam verificēšanai, apliecina, ka verificētājs atbilst regulā Nr. 2018/2067 noteiktajām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salāgot ar noteikumu projekta 45. punktu. Proti, ja prasības verificētājam iekļautas vienīgi regulā, lūdzam precizēt noteikumu projekta 45. punktu, svītrojot papildus prasības, kas izriet no noteikumu projekta vai skaidrot noteikumu projekta anotācijā pamatojumu papildu prasību noteikšanai.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 Birojs normatīvajos aktos par atbilstības novērtēšanas institūciju novērtēšanu, akreditāciju un uzraudzību noteiktajā kārtībā pieņem lēmumu par verificētāja akreditācijas atcelšanu, apturēšanu vai akreditācijas jomas sašaurināšanu šādos gadījumos: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projekta 58., 59., 60.punktu, jo tie neatbilst likumā "Par piesārņojumu" noteiktajam pilnvarojumam. Šis regulējums būtu iejaujams normatīvajos aktos par atbilstības novērtēšanas institūciju novērtēšanu, akreditāciju un uzraudzību.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58.2. izvērtējot šo noteikumu </w:t>
            </w:r>
            <w:r w:rsidR="00000000" w:rsidRPr="00000000" w:rsidDel="00000000">
              <w:rPr>
                <w:rtl w:val="0"/>
              </w:rPr>
              <w:t xml:space="preserve">56. </w:t>
            </w:r>
            <w:r w:rsidR="00000000" w:rsidRPr="00000000" w:rsidDel="00000000">
              <w:rPr>
                <w:rtl w:val="0"/>
              </w:rPr>
              <w:t xml:space="preserve">punktā</w:t>
            </w:r>
            <w:r w:rsidR="00000000" w:rsidRPr="00000000" w:rsidDel="00000000">
              <w:rPr>
                <w:rtl w:val="0"/>
              </w:rPr>
              <w:t xml:space="preserve"> minēto dienesta ziņojumu, konstatēts būtisks pārkāpums verificētāja darbībās;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projektā vai tā anotācijā skaidrot, kādos gadījumos konstatējams būtisks pārkāpums verificētāja darbībās, jo norāde uz būtisku ir subjektīva un var būt apgrūtinoši piemērojama praksē. Līdzīgi lūdzam skaidrot 63.2.2. apakšpunktā minētos </w:t>
            </w:r>
            <w:r w:rsidR="00000000" w:rsidRPr="00000000" w:rsidDel="00000000">
              <w:rPr>
                <w:u w:val="single"/>
                <w:rtl w:val="0"/>
              </w:rPr>
              <w:t xml:space="preserve">nebūtiskos</w:t>
            </w:r>
            <w:r w:rsidR="00000000" w:rsidRPr="00000000" w:rsidDel="00000000">
              <w:rPr>
                <w:rtl w:val="0"/>
              </w:rPr>
              <w:t xml:space="preserve"> nepatiesos apgalvojumus.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58.3. izvērtējot šo noteikumu </w:t>
            </w:r>
            <w:r w:rsidR="00000000" w:rsidRPr="00000000" w:rsidDel="00000000">
              <w:rPr>
                <w:rtl w:val="0"/>
              </w:rPr>
              <w:t xml:space="preserve">57. </w:t>
            </w:r>
            <w:r w:rsidR="00000000" w:rsidRPr="00000000" w:rsidDel="00000000">
              <w:rPr>
                <w:rtl w:val="0"/>
              </w:rPr>
              <w:t xml:space="preserve">punktā</w:t>
            </w:r>
            <w:r w:rsidR="00000000" w:rsidRPr="00000000" w:rsidDel="00000000">
              <w:rPr>
                <w:rtl w:val="0"/>
              </w:rPr>
              <w:t xml:space="preserve"> minēto sūdzību, konstatēts, ka verificētājs ir nopietni pārkāpis vai atkārtoti nav ievērojis regulas Nr. 2018/2067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svītrot noteikumu projekta 58.3. apakšpunktu kā 58.4. apakšpunkta dublējošu.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Degvielas un kurināmā operators 45 darbdienu laikā pēc attiecīgā notikuma iestāšanās iesniedz dienestā likuma “Par piesārņojumu” 32.</w:t>
            </w:r>
            <w:r w:rsidR="00000000" w:rsidRPr="00000000" w:rsidDel="00000000">
              <w:rPr>
                <w:vertAlign w:val="superscript"/>
                <w:rtl w:val="0"/>
              </w:rPr>
              <w:t xml:space="preserve">17</w:t>
            </w:r>
            <w:r w:rsidR="00000000" w:rsidRPr="00000000" w:rsidDel="00000000">
              <w:rPr>
                <w:rtl w:val="0"/>
              </w:rPr>
              <w:t xml:space="preserve"> panta astotajā daļā minētos ziņojumus, 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61.-67. punkts saturiski neiederas noteikumu projekta 3.3. apakšnodaļā, kurā būtu jāparedz nosacījumi emisijas ziņojuma verificēšanas veicējam. Lūdzam attiecīgi precizēt noteikumu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Ja degvielas un kurināmā operators izbeidz darbību, šo noteikumu </w:t>
            </w:r>
            <w:r w:rsidR="00000000" w:rsidRPr="00000000" w:rsidDel="00000000">
              <w:rPr>
                <w:rtl w:val="0"/>
              </w:rPr>
              <w:t xml:space="preserve">61. </w:t>
            </w:r>
            <w:r w:rsidR="00000000" w:rsidRPr="00000000" w:rsidDel="00000000">
              <w:rPr>
                <w:rtl w:val="0"/>
              </w:rPr>
              <w:t xml:space="preserve">punktā</w:t>
            </w:r>
            <w:r w:rsidR="00000000" w:rsidRPr="00000000" w:rsidDel="00000000">
              <w:rPr>
                <w:rtl w:val="0"/>
              </w:rPr>
              <w:t xml:space="preserve"> minēto ziņojumu iesniegšanu nodrošina degvielas un kurināmā operatora maksātnespējas administrators vai likvidators.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nepieciešamības gadījumā precizēt, nedublējot Maksātnespējas likumā paredzēto regulējumu, no kura izriet, ka administratoram ir visas normatīvajos aktos, parādnieka statūtos vai līgumos paredzētās pārvaldes institūciju tiesības, pienākumi un atbildība.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64.1. apstiprina degvielas un kurināmā operatora iesniegtā ikgadējā emisijas ziņojuma un verifikācijas ziņojuma atbilstību šo noteikumu </w:t>
            </w:r>
            <w:r w:rsidR="00000000" w:rsidRPr="00000000" w:rsidDel="00000000">
              <w:rPr>
                <w:rtl w:val="0"/>
              </w:rPr>
              <w:t xml:space="preserve">63.1. </w:t>
            </w:r>
            <w:r w:rsidR="00000000" w:rsidRPr="00000000" w:rsidDel="00000000">
              <w:rPr>
                <w:rtl w:val="0"/>
              </w:rPr>
              <w:t xml:space="preserve">apakšpunktā</w:t>
            </w:r>
            <w:r w:rsidR="00000000" w:rsidRPr="00000000" w:rsidDel="00000000">
              <w:rPr>
                <w:rtl w:val="0"/>
              </w:rPr>
              <w:t xml:space="preserve"> minētajiem nosacījumiem, kā arī ikgadējā emisijas ziņojuma atbilstību šo noteikumu </w:t>
            </w:r>
            <w:r w:rsidR="00000000" w:rsidRPr="00000000" w:rsidDel="00000000">
              <w:rPr>
                <w:rtl w:val="0"/>
              </w:rPr>
              <w:t xml:space="preserve">63.2. </w:t>
            </w:r>
            <w:r w:rsidR="00000000" w:rsidRPr="00000000" w:rsidDel="00000000">
              <w:rPr>
                <w:rtl w:val="0"/>
              </w:rPr>
              <w:t xml:space="preserve">apakšpunktā</w:t>
            </w:r>
            <w:r w:rsidR="00000000" w:rsidRPr="00000000" w:rsidDel="00000000">
              <w:rPr>
                <w:rtl w:val="0"/>
              </w:rPr>
              <w:t xml:space="preserve"> minētajai informācijai;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no noteikumu projekta un tā anotācijas neizriet, kā paredzēts izvērtēt ikgadējā emisijas ziņojuma atbilstību verifikācijas ziņojumā norādītajai informācijai par verificēšanas laikā konstatētiem nebūtiskiem nepatiesiem apgalvojumiem, uz kuriem norādīts šo noteikumu 63.2. apakšpunktā. Nepieciešamības gadījumā lūdzam redakcionāli precizēt noteikumu projekta 63.2. vai 64.1.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64.2. pieņem lēmumu par degvielas un kurināmā operatora iesniegtā ikgadējā emisijas ziņojuma un tā verifikācijas ziņojumu neapstiprināšanu, norādot visas konstatētās neatbilstības, un divu darbdienu laikā informē par to degvielas un kurināmā operatoru.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noteikumu projekta 64.2.apakšpunktā iekļautie lēmumi ir administratīvie akti, lūdzam precizēt noteikumu projekta 64.2. apakšpunktu, paredzot, ka attiecīgo lēmumu adresātam paziņo, kā tas ir noteikts Administratīvā procesa likuma 70. panta otrajā daļā.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 Ja dienests konstatē neatbilstības ikgadējā emisijas ziņojumā, degvielas un kurināmā operators 10 darbdienu laikā veic labojumus attiecīgajā ziņojumā un atkārtoti verificētu iesniedz to dienestā.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65. punktu, nosakot, ar kuru dienu sāk aprēķināt 10 darbdienu termiņu.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 Ja dienests saskaņā ar šo noteikumu </w:t>
            </w:r>
            <w:r w:rsidR="00000000" w:rsidRPr="00000000" w:rsidDel="00000000">
              <w:rPr>
                <w:rtl w:val="0"/>
              </w:rPr>
              <w:t xml:space="preserve">64.2. </w:t>
            </w:r>
            <w:r w:rsidR="00000000" w:rsidRPr="00000000" w:rsidDel="00000000">
              <w:rPr>
                <w:rtl w:val="0"/>
              </w:rPr>
              <w:t xml:space="preserve">apakšpunktu</w:t>
            </w:r>
            <w:r w:rsidR="00000000" w:rsidRPr="00000000" w:rsidDel="00000000">
              <w:rPr>
                <w:rtl w:val="0"/>
              </w:rPr>
              <w:t xml:space="preserve">, </w:t>
            </w:r>
            <w:r w:rsidR="00000000" w:rsidRPr="00000000" w:rsidDel="00000000">
              <w:rPr>
                <w:rtl w:val="0"/>
              </w:rPr>
              <w:t xml:space="preserve">64.1. </w:t>
            </w:r>
            <w:r w:rsidR="00000000" w:rsidRPr="00000000" w:rsidDel="00000000">
              <w:rPr>
                <w:rtl w:val="0"/>
              </w:rPr>
              <w:t xml:space="preserve">apakšpunktu</w:t>
            </w:r>
            <w:r w:rsidR="00000000" w:rsidRPr="00000000" w:rsidDel="00000000">
              <w:rPr>
                <w:rtl w:val="0"/>
              </w:rPr>
              <w:t xml:space="preserve"> vai </w:t>
            </w:r>
            <w:r w:rsidR="00000000" w:rsidRPr="00000000" w:rsidDel="00000000">
              <w:rPr>
                <w:rtl w:val="0"/>
              </w:rPr>
              <w:t xml:space="preserve">66. </w:t>
            </w:r>
            <w:r w:rsidR="00000000" w:rsidRPr="00000000" w:rsidDel="00000000">
              <w:rPr>
                <w:rtl w:val="0"/>
              </w:rPr>
              <w:t xml:space="preserve">punktu</w:t>
            </w:r>
            <w:r w:rsidR="00000000" w:rsidRPr="00000000" w:rsidDel="00000000">
              <w:rPr>
                <w:rtl w:val="0"/>
              </w:rPr>
              <w:t xml:space="preserve">  pieņem lēmumu par degvielas un kurināmā operatora iesniegtā ikgadējā emisijas ziņojuma un verifikācijas ziņojuma neapstiprināšanu, degvielas un kurināmā operators dienesta lēmumu var apstrīdēt likuma “Par piesārņojumu” 32.</w:t>
            </w:r>
            <w:r w:rsidR="00000000" w:rsidRPr="00000000" w:rsidDel="00000000">
              <w:rPr>
                <w:vertAlign w:val="superscript"/>
                <w:rtl w:val="0"/>
              </w:rPr>
              <w:t xml:space="preserve">33</w:t>
            </w:r>
            <w:r w:rsidR="00000000" w:rsidRPr="00000000" w:rsidDel="00000000">
              <w:rPr>
                <w:rtl w:val="0"/>
              </w:rPr>
              <w:t xml:space="preserve"> panta noteiktajā kārtībā.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"Par piesārņojumu 32.</w:t>
            </w:r>
            <w:r w:rsidR="00000000" w:rsidRPr="00000000" w:rsidDel="00000000">
              <w:rPr>
                <w:vertAlign w:val="superscript"/>
                <w:rtl w:val="0"/>
              </w:rPr>
              <w:t xml:space="preserve">33</w:t>
            </w:r>
            <w:r w:rsidR="00000000" w:rsidRPr="00000000" w:rsidDel="00000000">
              <w:rPr>
                <w:rtl w:val="0"/>
              </w:rPr>
              <w:t xml:space="preserve"> pants sastāv no sešām daļām, lūdzam projekta 67. punktā atsaukties un konkrētu normas vienību.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 Valsts sabiedrība ar ierobežotu atbildību "Latvijas Vides, ģeoloģijas un meteoroloģijas centrs" (turpmāk – centrs) izveido valsts kompetentās iestādes kontu saskaņā ar Komisijas 2019. gada 12. marta Deleģētās regulas (ES) 2019/1122, ar ko attiecībā uz Savienības reģistra darbību papildina Eiropas Parlamenta un Padomes Direktīvu 2003/87/EK (turpmāk – Regula Nr. 2019/1122) 17. pantu un 15.b panta 8. punktā noteikto termiņu paziņo prasītos datus.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Komisijas 2019. gada 12. marta Deleģētās regulas (ES) 2019/1122, ar ko attiecībā uz Savienības reģistra darbību papildina Eiropas Parlamenta un Padomes Direktīvu 2003/87/EK (turpmāk – regula Nr. 2019/1122) 17. pants paredz, ka dalībvalsts kompetentā iestāde dod rīkojumu valsts administratoram atvērt valsts turējuma kontu Savienības reģistrā, nevis valsts kompetentās iestādes konta izveidi, tādēļ lūdzam izvērtēt un precizēt noteikumu projekta 68. punktu vai sniegt pamatotu skaidrojumu par minēto noteikumu projekta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Dienests saskaņā ar šo noteikumu </w:t>
            </w:r>
            <w:r w:rsidR="00000000" w:rsidRPr="00000000" w:rsidDel="00000000">
              <w:rPr>
                <w:rtl w:val="0"/>
              </w:rPr>
              <w:t xml:space="preserve">71. </w:t>
            </w:r>
            <w:r w:rsidR="00000000" w:rsidRPr="00000000" w:rsidDel="00000000">
              <w:rPr>
                <w:rtl w:val="0"/>
              </w:rPr>
              <w:t xml:space="preserve">punktu</w:t>
            </w:r>
            <w:r w:rsidR="00000000" w:rsidRPr="00000000" w:rsidDel="00000000">
              <w:rPr>
                <w:rtl w:val="0"/>
              </w:rPr>
              <w:t xml:space="preserve"> </w:t>
            </w:r>
            <w:r w:rsidR="00000000" w:rsidRPr="00000000" w:rsidDel="00000000">
              <w:rPr>
                <w:rtl w:val="0"/>
              </w:rPr>
              <w:t xml:space="preserve">aprēķinātās vai noteiktās degvielas un kurināmā operatora emisijas izmanto degvielas un kurināmā operatora administratīvā soda apjoma novērtēšanai saskaņā ar likumu “Par piesārņojumu” 32.</w:t>
            </w:r>
            <w:r w:rsidR="00000000" w:rsidRPr="00000000" w:rsidDel="00000000">
              <w:rPr>
                <w:vertAlign w:val="superscript"/>
                <w:rtl w:val="0"/>
              </w:rPr>
              <w:t xml:space="preserve">33</w:t>
            </w:r>
            <w:r w:rsidR="00000000" w:rsidRPr="00000000" w:rsidDel="00000000">
              <w:rPr>
                <w:rtl w:val="0"/>
              </w:rPr>
              <w:t xml:space="preserve"> pantu.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atsauces uz likuma “Par piesārņojumu” 32.</w:t>
            </w:r>
            <w:r w:rsidR="00000000" w:rsidRPr="00000000" w:rsidDel="00000000">
              <w:rPr>
                <w:vertAlign w:val="superscript"/>
                <w:rtl w:val="0"/>
              </w:rPr>
              <w:t xml:space="preserve">33</w:t>
            </w:r>
            <w:r w:rsidR="00000000" w:rsidRPr="00000000" w:rsidDel="00000000">
              <w:rPr>
                <w:rtl w:val="0"/>
              </w:rPr>
              <w:t xml:space="preserve"> pantu pamatotību un nepieciešamības gadījumā precizēt noteikumu projekta 72. punktu, ievērojot, ka šajā likuma vienībā regulēta siltumnīcefekta gāzu emisijas atļaujas, lēmuma attiecībā uz siltumnīcefekta gāzu emisijas atļauju un ziņojumu apstrīdēšana administratīvi procesuālā kārtībā, līdz ar to no šīs normas neizriet pamats administratīvā soda piemērošanai.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 Dienests piecu darbdienu laikā pēc attiecīgā lēmuma pieņemšanas nosūta centram un Klimata un enerģētikas  ministrijai šo noteikumu </w:t>
            </w:r>
            <w:r w:rsidR="00000000" w:rsidRPr="00000000" w:rsidDel="00000000">
              <w:rPr>
                <w:rtl w:val="0"/>
              </w:rPr>
              <w:t xml:space="preserve">37.</w:t>
            </w:r>
            <w:r w:rsidR="00000000" w:rsidRPr="00000000" w:rsidDel="00000000">
              <w:rPr>
                <w:rtl w:val="0"/>
              </w:rPr>
              <w:t xml:space="preserve"> un </w:t>
            </w:r>
            <w:r w:rsidR="00000000" w:rsidRPr="00000000" w:rsidDel="00000000">
              <w:rPr>
                <w:rtl w:val="0"/>
              </w:rPr>
              <w:t xml:space="preserve">38. </w:t>
            </w:r>
            <w:r w:rsidR="00000000" w:rsidRPr="00000000" w:rsidDel="00000000">
              <w:rPr>
                <w:rtl w:val="0"/>
              </w:rPr>
              <w:t xml:space="preserve">punktā</w:t>
            </w:r>
            <w:r w:rsidR="00000000" w:rsidRPr="00000000" w:rsidDel="00000000">
              <w:rPr>
                <w:rtl w:val="0"/>
              </w:rPr>
              <w:t xml:space="preserve"> minēto lēmumu par atļaujas atcelšanu.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75. punktā atsaukties uz korektām noteikumu vienībām, kurās noteikta attiecīgo lēmumu atcelšana.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81.2. dienests nekavējoties sazinās ar komersantu, pieprasot 30 dienu laikā  iesniegt elektroniski parakstītu ar elektroniski drošu parakstu un nosūtīt dienestam pašapliecinājumu saskaņā ar šo noteikumu </w:t>
            </w:r>
            <w:r w:rsidR="00000000" w:rsidRPr="00000000" w:rsidDel="00000000">
              <w:rPr>
                <w:rtl w:val="0"/>
              </w:rPr>
              <w:t xml:space="preserve">3. </w:t>
            </w:r>
            <w:r w:rsidR="00000000" w:rsidRPr="00000000" w:rsidDel="00000000">
              <w:rPr>
                <w:rtl w:val="0"/>
              </w:rPr>
              <w:t xml:space="preserve">pielikumā</w:t>
            </w:r>
            <w:r w:rsidR="00000000" w:rsidRPr="00000000" w:rsidDel="00000000">
              <w:rPr>
                <w:rtl w:val="0"/>
              </w:rPr>
              <w:t xml:space="preserve"> noteikto informāciju un papildu informāciju, kura apliecina informācijas patiesumu.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projektā iekļautās atsauces uz dokumentu elektronisku parakstīšanu ar elektroniski drošu parakstu, izvairoties no Elektronisko dokumentu likuma dublēšanas.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81.2. dienests nekavējoties sazinās ar komersantu, pieprasot 30 dienu laikā  iesniegt elektroniski parakstītu ar elektroniski drošu parakstu un nosūtīt dienestam pašapliecinājumu saskaņā ar šo noteikumu </w:t>
            </w:r>
            <w:r w:rsidR="00000000" w:rsidRPr="00000000" w:rsidDel="00000000">
              <w:rPr>
                <w:rtl w:val="0"/>
              </w:rPr>
              <w:t xml:space="preserve">3. </w:t>
            </w:r>
            <w:r w:rsidR="00000000" w:rsidRPr="00000000" w:rsidDel="00000000">
              <w:rPr>
                <w:rtl w:val="0"/>
              </w:rPr>
              <w:t xml:space="preserve">pielikumā</w:t>
            </w:r>
            <w:r w:rsidR="00000000" w:rsidRPr="00000000" w:rsidDel="00000000">
              <w:rPr>
                <w:rtl w:val="0"/>
              </w:rPr>
              <w:t xml:space="preserve"> noteikto informāciju un papildu informāciju, kura apliecina informācijas patiesumu.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noteikumu projektā vai tā anotācijā skaidrot, kas ir domāts ar papildu informāciju, kura apliecina informācijas patiesumu. Norādām, ka no norādes uz pašapliecinājuma izriet, ka faktiski šāda informācija nevarētu būt pierādījumi.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81.2. dienests nekavējoties sazinās ar komersantu, pieprasot 30 dienu laikā  iesniegt elektroniski parakstītu ar elektroniski drošu parakstu un nosūtīt dienestam pašapliecinājumu saskaņā ar šo noteikumu </w:t>
            </w:r>
            <w:r w:rsidR="00000000" w:rsidRPr="00000000" w:rsidDel="00000000">
              <w:rPr>
                <w:rtl w:val="0"/>
              </w:rPr>
              <w:t xml:space="preserve">3. </w:t>
            </w:r>
            <w:r w:rsidR="00000000" w:rsidRPr="00000000" w:rsidDel="00000000">
              <w:rPr>
                <w:rtl w:val="0"/>
              </w:rPr>
              <w:t xml:space="preserve">pielikumā</w:t>
            </w:r>
            <w:r w:rsidR="00000000" w:rsidRPr="00000000" w:rsidDel="00000000">
              <w:rPr>
                <w:rtl w:val="0"/>
              </w:rPr>
              <w:t xml:space="preserve"> noteikto informāciju un papildu informāciju, kura apliecina informācijas patiesumu.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ar atskaites punktu 30 dienu termiņa aprēķināšanai, tādējādi nodrošinot nepārprotamu normas izteiksmi.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Dienests šo noteikumu </w:t>
            </w:r>
            <w:r w:rsidR="00000000" w:rsidRPr="00000000" w:rsidDel="00000000">
              <w:rPr>
                <w:rtl w:val="0"/>
              </w:rPr>
              <w:t xml:space="preserve">81.2. </w:t>
            </w:r>
            <w:r w:rsidR="00000000" w:rsidRPr="00000000" w:rsidDel="00000000">
              <w:rPr>
                <w:rtl w:val="0"/>
              </w:rPr>
              <w:t xml:space="preserve">apakšpunktā</w:t>
            </w:r>
            <w:r w:rsidR="00000000" w:rsidRPr="00000000" w:rsidDel="00000000">
              <w:rPr>
                <w:rtl w:val="0"/>
              </w:rPr>
              <w:t xml:space="preserve"> komersanta sniegto pašapliecinājumu un informāciju izskata Iesniegumu likuma noteiktajā termiņā.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82. punktā noteikt konkrētu termiņu pašapliecinājuma izskatīšanai, nevis iekļaut atsauci uz Iesniegumu 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83. Pēc šo noteikumu </w:t>
            </w:r>
            <w:r w:rsidR="00000000" w:rsidRPr="00000000" w:rsidDel="00000000">
              <w:rPr>
                <w:rtl w:val="0"/>
              </w:rPr>
              <w:t xml:space="preserve">82. </w:t>
            </w:r>
            <w:r w:rsidR="00000000" w:rsidRPr="00000000" w:rsidDel="00000000">
              <w:rPr>
                <w:rtl w:val="0"/>
              </w:rPr>
              <w:t xml:space="preserve">punktā</w:t>
            </w:r>
            <w:r w:rsidR="00000000" w:rsidRPr="00000000" w:rsidDel="00000000">
              <w:rPr>
                <w:rtl w:val="0"/>
              </w:rPr>
              <w:t xml:space="preserve"> minētās informācijas izskatīšanas dienests informē komersantu un Klimata un enerģētikas ministriju par komersanta atbilstību likuma “Par piesārņojumu” 1. panta pirmās daļas 30. punktā noteiktajam un par pienākumu pildīt likuma “Par piesārņojumu” 32.</w:t>
            </w:r>
            <w:r w:rsidR="00000000" w:rsidRPr="00000000" w:rsidDel="00000000">
              <w:rPr>
                <w:vertAlign w:val="superscript"/>
                <w:rtl w:val="0"/>
              </w:rPr>
              <w:t xml:space="preserve">17</w:t>
            </w:r>
            <w:r w:rsidR="00000000" w:rsidRPr="00000000" w:rsidDel="00000000">
              <w:rPr>
                <w:rtl w:val="0"/>
              </w:rPr>
              <w:t xml:space="preserve"> pantā un šo noteikumu noteiktās prasības.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tiesību normās balstītu pamatojumu par noteikumu projekta 83.-89. punktā ietvertā regulējuma atbilstību likuma "Par piesārņojumu" 1. panta pirmās daļas 30. punktā noteiktajam un 32.</w:t>
            </w:r>
            <w:r w:rsidR="00000000" w:rsidRPr="00000000" w:rsidDel="00000000">
              <w:rPr>
                <w:vertAlign w:val="superscript"/>
                <w:rtl w:val="0"/>
              </w:rPr>
              <w:t xml:space="preserve">17</w:t>
            </w:r>
            <w:r w:rsidR="00000000" w:rsidRPr="00000000" w:rsidDel="00000000">
              <w:rPr>
                <w:rtl w:val="0"/>
              </w:rPr>
              <w:t xml:space="preserve"> panta 16. daļai, kas paredz konkrētas tiesiskās sekas, ja degvielas un kurināmā operators nodod degvielu un kurināmo vienas vai vairāku šā likuma 2. pielikuma IV sadaļas 1. punktā minēto darbību veikšanai bez šā panta pirmajā daļā minētās atļaujas (proti, tiek pieņemts lēmums par pienākumu degvielas un kurināmā operatoram pārtraukt šīs darbības). Ja attiecīgu skaidrojumu nav iespējams sniegt, lūdzam svītrot minētās noteikumu projekta normas.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 Ja komersants nav Valsts ieņēmumu dienesta sniegtajā informācijā iesniegšanas laikā, kuru Valsts ieņēmumu dienests sniedz saskaņā ar šo noteikumu </w:t>
            </w:r>
            <w:r w:rsidR="00000000" w:rsidRPr="00000000" w:rsidDel="00000000">
              <w:rPr>
                <w:rtl w:val="0"/>
              </w:rPr>
              <w:t xml:space="preserve">79. </w:t>
            </w:r>
            <w:r w:rsidR="00000000" w:rsidRPr="00000000" w:rsidDel="00000000">
              <w:rPr>
                <w:rtl w:val="0"/>
              </w:rPr>
              <w:t xml:space="preserve">punktu</w:t>
            </w:r>
            <w:r w:rsidR="00000000" w:rsidRPr="00000000" w:rsidDel="00000000">
              <w:rPr>
                <w:rtl w:val="0"/>
              </w:rPr>
              <w:t xml:space="preserve">, Valsts ieņēmumu dienests informē dienestu par jauno komersantu. Dienests pēc informācijas saņemšanas veic šo noteikumu </w:t>
            </w:r>
            <w:r w:rsidR="00000000" w:rsidRPr="00000000" w:rsidDel="00000000">
              <w:rPr>
                <w:rtl w:val="0"/>
              </w:rPr>
              <w:t xml:space="preserve">81. </w:t>
            </w:r>
            <w:r w:rsidR="00000000" w:rsidRPr="00000000" w:rsidDel="00000000">
              <w:rPr>
                <w:rtl w:val="0"/>
              </w:rPr>
              <w:t xml:space="preserve">punktā</w:t>
            </w:r>
            <w:r w:rsidR="00000000" w:rsidRPr="00000000" w:rsidDel="00000000">
              <w:rPr>
                <w:rtl w:val="0"/>
              </w:rPr>
              <w:t xml:space="preserve"> noteiktās darbības.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86. punkta pirmo teikumu, nodrošinot juridiskās tehnikas prasībām atbilstošu regulējumu, jo šobrīd no normas neizriet, par kādu informāciju ir runa, kurš komersants ir "jaunais" komersants u.tml.</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87. Ja dienests konstatē, ka komersants, kuram ir jāveic  šo noteikumu </w:t>
            </w:r>
            <w:r w:rsidR="00000000" w:rsidRPr="00000000" w:rsidDel="00000000">
              <w:rPr>
                <w:rtl w:val="0"/>
              </w:rPr>
              <w:t xml:space="preserve">85. </w:t>
            </w:r>
            <w:r w:rsidR="00000000" w:rsidRPr="00000000" w:rsidDel="00000000">
              <w:rPr>
                <w:rtl w:val="0"/>
              </w:rPr>
              <w:t xml:space="preserve">punktā</w:t>
            </w:r>
            <w:r w:rsidR="00000000" w:rsidRPr="00000000" w:rsidDel="00000000">
              <w:rPr>
                <w:rtl w:val="0"/>
              </w:rPr>
              <w:t xml:space="preserve"> noteiktie pienākumi, nav tos veicis noteiktajos termiņos, dienests atkārtoti informē komersantu par pienākumu izpildi, pieprasot tos veikt šo noteikumu </w:t>
            </w:r>
            <w:r w:rsidR="00000000" w:rsidRPr="00000000" w:rsidDel="00000000">
              <w:rPr>
                <w:rtl w:val="0"/>
              </w:rPr>
              <w:t xml:space="preserve">85. </w:t>
            </w:r>
            <w:r w:rsidR="00000000" w:rsidRPr="00000000" w:rsidDel="00000000">
              <w:rPr>
                <w:rtl w:val="0"/>
              </w:rPr>
              <w:t xml:space="preserve">punkta</w:t>
            </w:r>
            <w:r w:rsidR="00000000" w:rsidRPr="00000000" w:rsidDel="00000000">
              <w:rPr>
                <w:rtl w:val="0"/>
              </w:rPr>
              <w:t xml:space="preserve"> noteiktajā kārtībā.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un anotācijā skaidrot lietderību paredzēt atkārtotu informēšanu par pienākumu izpildi, kuri (pienākumi) faktiski izriet no likuma, otrajā reizē paredzot pilnu termiņu darbību veikšanai, nepieciešamības gadījumā svītrojot noteikumu projekta 87.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 Ja komersants nepilda šo noteikumu </w:t>
            </w:r>
            <w:r w:rsidR="00000000" w:rsidRPr="00000000" w:rsidDel="00000000">
              <w:rPr>
                <w:rtl w:val="0"/>
              </w:rPr>
              <w:t xml:space="preserve">85.2.</w:t>
            </w:r>
            <w:r w:rsidR="00000000" w:rsidRPr="00000000" w:rsidDel="00000000">
              <w:rPr>
                <w:rtl w:val="0"/>
              </w:rPr>
              <w:t xml:space="preserve"> un </w:t>
            </w:r>
            <w:r w:rsidR="00000000" w:rsidRPr="00000000" w:rsidDel="00000000">
              <w:rPr>
                <w:rtl w:val="0"/>
              </w:rPr>
              <w:t xml:space="preserve">85.3. </w:t>
            </w:r>
            <w:r w:rsidR="00000000" w:rsidRPr="00000000" w:rsidDel="00000000">
              <w:rPr>
                <w:rtl w:val="0"/>
              </w:rPr>
              <w:t xml:space="preserve">apakšpunktā</w:t>
            </w:r>
            <w:r w:rsidR="00000000" w:rsidRPr="00000000" w:rsidDel="00000000">
              <w:rPr>
                <w:rtl w:val="0"/>
              </w:rPr>
              <w:t xml:space="preserve"> prasīto un dienests saskaņā ar šo noteikumu </w:t>
            </w:r>
            <w:r w:rsidR="00000000" w:rsidRPr="00000000" w:rsidDel="00000000">
              <w:rPr>
                <w:rtl w:val="0"/>
              </w:rPr>
              <w:t xml:space="preserve">87. </w:t>
            </w:r>
            <w:r w:rsidR="00000000" w:rsidRPr="00000000" w:rsidDel="00000000">
              <w:rPr>
                <w:rtl w:val="0"/>
              </w:rPr>
              <w:t xml:space="preserve">punktu</w:t>
            </w:r>
            <w:r w:rsidR="00000000" w:rsidRPr="00000000" w:rsidDel="00000000">
              <w:rPr>
                <w:rtl w:val="0"/>
              </w:rPr>
              <w:t xml:space="preserve"> ir informējis komersantu atkārtoti, tad dienests informē Valsts ieņēmumu dienestu, pieprasot apturēt komersantam izsniegto speciālo atļauju (licenci) darbības veikšanai, kura ir piešķirta saskaņā ar Ministru kabineta 2005. gada 30. augusta  noteikumiem Nr. 662 "Akcīzes preču aprites kārtība" līdz brīdim, kad komersants izpilda šo noteikumu </w:t>
            </w:r>
            <w:r w:rsidR="00000000" w:rsidRPr="00000000" w:rsidDel="00000000">
              <w:rPr>
                <w:rtl w:val="0"/>
              </w:rPr>
              <w:t xml:space="preserve">85.2.</w:t>
            </w:r>
            <w:r w:rsidR="00000000" w:rsidRPr="00000000" w:rsidDel="00000000">
              <w:rPr>
                <w:rtl w:val="0"/>
              </w:rPr>
              <w:t xml:space="preserve"> un </w:t>
            </w:r>
            <w:r w:rsidR="00000000" w:rsidRPr="00000000" w:rsidDel="00000000">
              <w:rPr>
                <w:rtl w:val="0"/>
              </w:rPr>
              <w:t xml:space="preserve">85.3. </w:t>
            </w:r>
            <w:r w:rsidR="00000000" w:rsidRPr="00000000" w:rsidDel="00000000">
              <w:rPr>
                <w:rtl w:val="0"/>
              </w:rPr>
              <w:t xml:space="preserve">apakšpunktā</w:t>
            </w:r>
            <w:r w:rsidR="00000000" w:rsidRPr="00000000" w:rsidDel="00000000">
              <w:rPr>
                <w:rtl w:val="0"/>
              </w:rPr>
              <w:t xml:space="preserve"> prasīto.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noteikumu projekta anotācijā, ar kādām Ministru kabineta 2005. gada 30. augusta  noteikumu Nr. 662 "Akcīzes preču aprites kārtība" un citu normatīvo aktu normām Valsts ieņēmumu dienests pamatos komersantam izdotās atļaujas apturēšanu.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88. Ja komersants nepilda šo noteikumu </w:t>
            </w:r>
            <w:r w:rsidR="00000000" w:rsidRPr="00000000" w:rsidDel="00000000">
              <w:rPr>
                <w:rtl w:val="0"/>
              </w:rPr>
              <w:t xml:space="preserve">85.2.</w:t>
            </w:r>
            <w:r w:rsidR="00000000" w:rsidRPr="00000000" w:rsidDel="00000000">
              <w:rPr>
                <w:rtl w:val="0"/>
              </w:rPr>
              <w:t xml:space="preserve"> un </w:t>
            </w:r>
            <w:r w:rsidR="00000000" w:rsidRPr="00000000" w:rsidDel="00000000">
              <w:rPr>
                <w:rtl w:val="0"/>
              </w:rPr>
              <w:t xml:space="preserve">85.3. </w:t>
            </w:r>
            <w:r w:rsidR="00000000" w:rsidRPr="00000000" w:rsidDel="00000000">
              <w:rPr>
                <w:rtl w:val="0"/>
              </w:rPr>
              <w:t xml:space="preserve">apakšpunktā</w:t>
            </w:r>
            <w:r w:rsidR="00000000" w:rsidRPr="00000000" w:rsidDel="00000000">
              <w:rPr>
                <w:rtl w:val="0"/>
              </w:rPr>
              <w:t xml:space="preserve"> prasīto un dienests saskaņā ar šo noteikumu </w:t>
            </w:r>
            <w:r w:rsidR="00000000" w:rsidRPr="00000000" w:rsidDel="00000000">
              <w:rPr>
                <w:rtl w:val="0"/>
              </w:rPr>
              <w:t xml:space="preserve">87. </w:t>
            </w:r>
            <w:r w:rsidR="00000000" w:rsidRPr="00000000" w:rsidDel="00000000">
              <w:rPr>
                <w:rtl w:val="0"/>
              </w:rPr>
              <w:t xml:space="preserve">punktu</w:t>
            </w:r>
            <w:r w:rsidR="00000000" w:rsidRPr="00000000" w:rsidDel="00000000">
              <w:rPr>
                <w:rtl w:val="0"/>
              </w:rPr>
              <w:t xml:space="preserve"> ir informējis komersantu atkārtoti, tad dienests informē Valsts ieņēmumu dienestu, pieprasot apturēt komersantam izsniegto speciālo atļauju (licenci) darbības veikšanai, kura ir piešķirta saskaņā ar Ministru kabineta 2005. gada 30. augusta  noteikumiem Nr. 662 "Akcīzes preču aprites kārtība" līdz brīdim, kad komersants izpilda šo noteikumu </w:t>
            </w:r>
            <w:r w:rsidR="00000000" w:rsidRPr="00000000" w:rsidDel="00000000">
              <w:rPr>
                <w:rtl w:val="0"/>
              </w:rPr>
              <w:t xml:space="preserve">85.2.</w:t>
            </w:r>
            <w:r w:rsidR="00000000" w:rsidRPr="00000000" w:rsidDel="00000000">
              <w:rPr>
                <w:rtl w:val="0"/>
              </w:rPr>
              <w:t xml:space="preserve"> un </w:t>
            </w:r>
            <w:r w:rsidR="00000000" w:rsidRPr="00000000" w:rsidDel="00000000">
              <w:rPr>
                <w:rtl w:val="0"/>
              </w:rPr>
              <w:t xml:space="preserve">85.3. </w:t>
            </w:r>
            <w:r w:rsidR="00000000" w:rsidRPr="00000000" w:rsidDel="00000000">
              <w:rPr>
                <w:rtl w:val="0"/>
              </w:rPr>
              <w:t xml:space="preserve">apakšpunktā</w:t>
            </w:r>
            <w:r w:rsidR="00000000" w:rsidRPr="00000000" w:rsidDel="00000000">
              <w:rPr>
                <w:rtl w:val="0"/>
              </w:rPr>
              <w:t xml:space="preserve"> prasīto.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salāgot noteikumu projekta 87. un 88. punktu attiecībā uz to, kuri pienākumi komersantam jāizpilda, proti, visi 85. punkta apakšpunkti vai 85.2. un 85.3. apakšpunkts.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89. Dienests nekavējoties informē Valsts ieņēmumu dienestu par komersanta prasību izpildīšanu un Valsts ieņēmumu dienests atceļ šo noteikumu </w:t>
            </w:r>
            <w:r w:rsidR="00000000" w:rsidRPr="00000000" w:rsidDel="00000000">
              <w:rPr>
                <w:rtl w:val="0"/>
              </w:rPr>
              <w:t xml:space="preserve">88. </w:t>
            </w:r>
            <w:r w:rsidR="00000000" w:rsidRPr="00000000" w:rsidDel="00000000">
              <w:rPr>
                <w:rtl w:val="0"/>
              </w:rPr>
              <w:t xml:space="preserve">punktā</w:t>
            </w:r>
            <w:r w:rsidR="00000000" w:rsidRPr="00000000" w:rsidDel="00000000">
              <w:rPr>
                <w:rtl w:val="0"/>
              </w:rPr>
              <w:t xml:space="preserve"> noteikto speciālās atļaujas (licences) darbības veikšanai apturēšanu.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89.punktā iekļaut regulējumu, kas paredz, ka dienests lūdz Valsts ieņēmumu dienestu atcelt attiecīgo lēmumu, pretējā gadījumā Valsts ieņēmumu dienestam attiecīgais lēmums būtu jāatceļ uz šīs normas pamata, taču likumā "Par piesārņojumu" šāds deleģējums nav iekļauts.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97. Šo noteikumu </w:t>
            </w:r>
            <w:r w:rsidR="00000000" w:rsidRPr="00000000" w:rsidDel="00000000">
              <w:rPr>
                <w:rtl w:val="0"/>
              </w:rPr>
              <w:t xml:space="preserve">4.1. </w:t>
            </w:r>
            <w:r w:rsidR="00000000" w:rsidRPr="00000000" w:rsidDel="00000000">
              <w:rPr>
                <w:rtl w:val="0"/>
              </w:rPr>
              <w:t xml:space="preserve">apakšpunktā</w:t>
            </w:r>
            <w:r w:rsidR="00000000" w:rsidRPr="00000000" w:rsidDel="00000000">
              <w:rPr>
                <w:rtl w:val="0"/>
              </w:rPr>
              <w:t xml:space="preserve"> noteiktais monitoringa plāns, </w:t>
            </w:r>
            <w:r w:rsidR="00000000" w:rsidRPr="00000000" w:rsidDel="00000000">
              <w:rPr>
                <w:rtl w:val="0"/>
              </w:rPr>
              <w:t xml:space="preserve">22.1.</w:t>
            </w:r>
            <w:r w:rsidR="00000000" w:rsidRPr="00000000" w:rsidDel="00000000">
              <w:rPr>
                <w:rtl w:val="0"/>
              </w:rPr>
              <w:t xml:space="preserve"> un </w:t>
            </w:r>
            <w:r w:rsidR="00000000" w:rsidRPr="00000000" w:rsidDel="00000000">
              <w:rPr>
                <w:rtl w:val="0"/>
              </w:rPr>
              <w:t xml:space="preserve">22.2. </w:t>
            </w:r>
            <w:r w:rsidR="00000000" w:rsidRPr="00000000" w:rsidDel="00000000">
              <w:rPr>
                <w:rtl w:val="0"/>
              </w:rPr>
              <w:t xml:space="preserve">apakšpunktā</w:t>
            </w:r>
            <w:r w:rsidR="00000000" w:rsidRPr="00000000" w:rsidDel="00000000">
              <w:rPr>
                <w:rtl w:val="0"/>
              </w:rPr>
              <w:t xml:space="preserve">, un </w:t>
            </w:r>
            <w:r w:rsidR="00000000" w:rsidRPr="00000000" w:rsidDel="00000000">
              <w:rPr>
                <w:rtl w:val="0"/>
              </w:rPr>
              <w:t xml:space="preserve">25.</w:t>
            </w:r>
            <w:r w:rsidR="00000000" w:rsidRPr="00000000" w:rsidDel="00000000">
              <w:rPr>
                <w:rtl w:val="0"/>
              </w:rPr>
              <w:t xml:space="preserve"> un </w:t>
            </w:r>
            <w:r w:rsidR="00000000" w:rsidRPr="00000000" w:rsidDel="00000000">
              <w:rPr>
                <w:rtl w:val="0"/>
              </w:rPr>
              <w:t xml:space="preserve">26. </w:t>
            </w:r>
            <w:r w:rsidR="00000000" w:rsidRPr="00000000" w:rsidDel="00000000">
              <w:rPr>
                <w:rtl w:val="0"/>
              </w:rPr>
              <w:t xml:space="preserve">punktā</w:t>
            </w:r>
            <w:r w:rsidR="00000000" w:rsidRPr="00000000" w:rsidDel="00000000">
              <w:rPr>
                <w:rtl w:val="0"/>
              </w:rPr>
              <w:t xml:space="preserve">  minētie degvielas un kurināmā operatora iesniegumi un tiem pievienotie pielikumi un dokumenti, šo noteikumu </w:t>
            </w:r>
            <w:r w:rsidR="00000000" w:rsidRPr="00000000" w:rsidDel="00000000">
              <w:rPr>
                <w:rtl w:val="0"/>
              </w:rPr>
              <w:t xml:space="preserve">42. </w:t>
            </w:r>
            <w:r w:rsidR="00000000" w:rsidRPr="00000000" w:rsidDel="00000000">
              <w:rPr>
                <w:rtl w:val="0"/>
              </w:rPr>
              <w:t xml:space="preserve">punktā</w:t>
            </w:r>
            <w:r w:rsidR="00000000" w:rsidRPr="00000000" w:rsidDel="00000000">
              <w:rPr>
                <w:rtl w:val="0"/>
              </w:rPr>
              <w:t xml:space="preserve"> minētie ziņojumi un to pamatojošie dokumenti, kā arī šo noteikumu </w:t>
            </w:r>
            <w:r w:rsidR="00000000" w:rsidRPr="00000000" w:rsidDel="00000000">
              <w:rPr>
                <w:rtl w:val="0"/>
              </w:rPr>
              <w:t xml:space="preserve">44. </w:t>
            </w:r>
            <w:r w:rsidR="00000000" w:rsidRPr="00000000" w:rsidDel="00000000">
              <w:rPr>
                <w:rtl w:val="0"/>
              </w:rPr>
              <w:t xml:space="preserve">punktā</w:t>
            </w:r>
            <w:r w:rsidR="00000000" w:rsidRPr="00000000" w:rsidDel="00000000">
              <w:rPr>
                <w:rtl w:val="0"/>
              </w:rPr>
              <w:t xml:space="preserve"> minētie verificētāja ziņojumi, kas ir iesniegti ETS informācijas sistēmā, ir uzskatāmi par pašrocīgi parakstītiem.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svītrot noteikumu projekta 97. punktu, nedublējot Elektronisko dokumentu likumā ietverto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 Degvielas un kurināmā operatoriem, kuri atbilst šo noteikumu </w:t>
            </w:r>
            <w:r w:rsidR="00000000" w:rsidRPr="00000000" w:rsidDel="00000000">
              <w:rPr>
                <w:rtl w:val="0"/>
              </w:rPr>
              <w:t xml:space="preserve">98. </w:t>
            </w:r>
            <w:r w:rsidR="00000000" w:rsidRPr="00000000" w:rsidDel="00000000">
              <w:rPr>
                <w:rtl w:val="0"/>
              </w:rPr>
              <w:t xml:space="preserve">punktam</w:t>
            </w:r>
            <w:r w:rsidR="00000000" w:rsidRPr="00000000" w:rsidDel="00000000">
              <w:rPr>
                <w:rtl w:val="0"/>
              </w:rPr>
              <w:t xml:space="preserve">, dienests līdz 2026. gada 31. jūlijam izdod atļaujas, nepiemērojot  šo noteikumu </w:t>
            </w:r>
            <w:r w:rsidR="00000000" w:rsidRPr="00000000" w:rsidDel="00000000">
              <w:rPr>
                <w:rtl w:val="0"/>
              </w:rPr>
              <w:t xml:space="preserve">13. </w:t>
            </w:r>
            <w:r w:rsidR="00000000" w:rsidRPr="00000000" w:rsidDel="00000000">
              <w:rPr>
                <w:rtl w:val="0"/>
              </w:rPr>
              <w:t xml:space="preserve">punktā</w:t>
            </w:r>
            <w:r w:rsidR="00000000" w:rsidRPr="00000000" w:rsidDel="00000000">
              <w:rPr>
                <w:rtl w:val="0"/>
              </w:rPr>
              <w:t xml:space="preserve"> noteikto prasību iegūt atļauju pirms nodod patēriņam degvielu un kurināmo.</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noteikumu projekta 100. punktu, jo šo noteikumu 13. punktā noteiktā prasība tiešā veidā izriet no likuma "Par piesārņojumu" 32.</w:t>
            </w:r>
            <w:r w:rsidR="00000000" w:rsidRPr="00000000" w:rsidDel="00000000">
              <w:rPr>
                <w:vertAlign w:val="superscript"/>
                <w:rtl w:val="0"/>
              </w:rPr>
              <w:t xml:space="preserve">17</w:t>
            </w:r>
            <w:r w:rsidR="00000000" w:rsidRPr="00000000" w:rsidDel="00000000">
              <w:rPr>
                <w:rtl w:val="0"/>
              </w:rPr>
              <w:t xml:space="preserve"> panta otrās daļas, savukārt ar Ministru kabineta noteikumiem nav pieļaujams noteikt pārejas kārtību minētā likuma piemērošanai.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Iesniegums siltumnīcefekta gāzu emisijas atļaujas saņemšanai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1. pielikumu, norādot vienīgi informāciju, kas jāiekļauj iesniegumā, nevis iesnieguma formu, ko ierosinām nepieciešamības gadījumā ietvert atbildīgās iestādes tīmekļvietnē, par to sniedzot skaidrojumu noteikumu projekta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pamatojoties uz noteikumu Nr. 108 131. punktu, svītrot atsauci uz Klimata pārmaiņu starpvaldību padomes (IPCC) 2006. gada vadlīnijām par nacionālajiem siltumnīcefektu izraisošo gāzu inventarizācijas pārskatiem, nepieciešamības gadījumā nodrošinot attiecīgu šo vadlīniju nosacījumu pārņemšanu noteikumu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(papildināt) informāciju par Eiropas Parlamenta un Padomes 2023. gada 10. maija direktīvas (ES) Nr. 2023/959, ar ko groza Direktīvu 2003/87/EK, ar kuru nosaka sistēmu siltumnīcas efektu izraisošo gāzu emisijas kvotu tirdzniecībai Savienībā, un Lēmumu (ES) 2015/1814 par Savienības siltumnīcefekta gāzu emisijas kvotu tirdzniecības sistēmas tirgus stabilitātes rezerves izveidi un darbību, pārņemšanu: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norādām, ka šo noteikumu 4.3. apakšpunktā direktīvas prasības nav pārņemtas, jo attiecīga norma noteikumu projektā nav atrodama;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lūdzam izvērtēt un svītrot noteikumu projekta 100. un 101. punktu, ņemot vērā, ka ne direktīva un arī likums "Par piesārņojumu", kas konkrētās prasības noteic, neparedz attiecīgus pārejas noteikumus;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lūdzam skaidrot direktīvas 1. panta 29. punktā izteiktās grozītās direktīvas 30. b panta 2. punkta "d" apakšpunkta pārņemšanu, jo pirmšķietami no noteikumu projekta neizriet regulējums, kas paredzētu iesniegumā norādīt arī plānotos pasākumus, kā tiks veikts emisiju monitorings un ziņots par tām saskaņā ar 14. un 30.f pantā minētajiem īstenošanas aktiem. Līdzīgi lūdzam skaidrot grozītās direktīvas 30. b panta 4. punkta "d"-"f" apakšpunkta pārņemšanu;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lūdzam skaidrot, kā direktīvas 1. panta 29. punktā izteiktās grozītās direktīvas 30. b panta 5. punkts ir pārņemts noteikumu projekta 21. punktā, kas attiecas uz monitoringa metodoloģijas izvērtēšanu;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lūdzam skaidrot direktīvas 1. panta 29. punktā izteiktās grozītās direktīvas 30. b panta 6. punktā ietvertās normas normas pārņemšanu, ciktāl tā paredz, ja mainās šīs nodaļas aptvertā regulētā subjekta identitāte, kompetentā iestāde atļauju atjaunina, iekļaujot tajā jaunā regulētā subjekta vārdu vai nosaukumu un adresi, pārņemšanu;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lūdzam skaidrot  direktīvas 1. panta 29. punktā izteiktā grozītās direktīvas 30. f panta 1. punkta un 30. k panta 2. punkta pārņemšanu;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lūdzam skaidrot direktīvas 1. panta 29. punktā izteiktās grozītās direktīvas 30. b panta 5. punktā un 30. f panta 8. punktā paredzētās rīcības brīvības izmantošanu vai neizmantošanu, tostarp atbilstošus apsvērumus.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Komisijas 2018. gada 19. decembra Īstenošanas regula (ES) 2018/2066 par siltumnīcefekta gāzu emisijas monitoringu un ziņošanu saskaņā ar Eiropas Parlamenta un Padomes Direktīvu 2003/87/EK un ar ko groza Komisijas Regulu (ES) Nr. 601/2012 (turpmāk – regula Nr. 2018/2066) vairākos gadījumos (75.n panta 1. un 1a. punkts, 75.v panta 2. un 7. punkts, 75.p panta 1. punkta trešā daļa, 75.q panta 1. punkta trešā daļa, 4. punkta otrā daļa, 75.h panta 3. punkts, 75.j panta 1. punkta otrā daļa, 75.k panta 2. punkts, 75.l panta 6. punkts, 75.e panta 2. punkta trešā daļa u.c.) paredz rīcības brīvību, lūdzam atbilstoši aizpildīt noteikumu projekta anotācijas 5.4. sadaļu, papildinot aili (sniedzot pamatojumu) par dalībvalsts rīcības brīvības izmantošanu, norādot konkrētās regulas normas, kas paredz rīcības brīvību, kādā veidā minētā rīcības brīvība ir izmantota noteikumu projektā, un to, kādēļ ir vai nav izmantota regulā Nr. 2018/2066 paredzētā rīcības brīvība. Līdzīgi lūdzam skaidrot Komisijas 2018. gada 19. decembra Īstenošanas regulas (ES) 2018/2067 par datu verifikāciju un verificētāju akreditāciju saskaņā ar Eiropas Parlamenta un Padomes Direktīvu 2003/87/EK (turpmāk - regula Nr. 2018/2067) 69. panta 1. punktā un regulas Nr. 2019/1122 26.c pantā ietvertās rīcības brīvībam 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arī lūdzam noteikumu projekta anotācijas 5.4. apakšsadaļas 1. tabulā skaidrot, no kurām regulas vienībās izriet noteikumu projekta 24.3. apakšpunktā un 9.1. apakšpunktā ietvertais regulējums, vai skaidrot pamatojumu papildu nacionālo prasību paredzēšanai noteikumu projektā.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Dalība Eiropas Savienības emisijas kvotu tirdzniecības sistēmā ēku, autotransporta un papildu sektoros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noteikumu Nr. 108 91. punktam noteikumu projekta nosaukumu veido no vārdiem, kas atklāj noteikumu saturu, un tajā iekļauj vārdu “noteikumi”, “nolikums”, “kārtība” vai “prasības”, tādēļ aicinām attiecīgi precizēt noteikumu projekta nosaukumu.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Dalības kārtība Eiropas Savienības emisijas kvotu tirdzniecības sistēmā ēku, autotransporta un papildu sektoros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Degvielas un kurināmā operators siltumnīcefekta gāzu emisijas atļaujas (turpmāk – atļauja) saņemšanai iesniedz dienestā informāciju saskaņā ar šo noteikumu </w:t>
            </w:r>
            <w:r w:rsidR="00000000" w:rsidRPr="00000000" w:rsidDel="00000000">
              <w:rPr>
                <w:rtl w:val="0"/>
              </w:rPr>
              <w:t xml:space="preserve">1. </w:t>
            </w:r>
            <w:r w:rsidR="00000000" w:rsidRPr="00000000" w:rsidDel="00000000">
              <w:rPr>
                <w:rtl w:val="0"/>
              </w:rPr>
              <w:t xml:space="preserve">pielikumu</w:t>
            </w:r>
            <w:r w:rsidR="00000000" w:rsidRPr="00000000" w:rsidDel="00000000">
              <w:rPr>
                <w:rtl w:val="0"/>
              </w:rPr>
              <w:t xml:space="preserve"> un tam pievienotajiem pielikumiem: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tehniski precizēt noteikumu projekta 4. punktu, jo 1. pielikumam nav pievienoti pielikumi.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Degvielas un kurināmā operators siltumnīcefekta gāzu emisijas atļaujas (turpmāk – atļauja) saņemšanai iesniedz dienestā iesniegumu, iekļaujot tajā šo noteikumu 1. pielikumā ietverto informāciju, iesniegumam pievienojot:"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Ja degvielas un kurināmā operators patēriņam nodod biodegvielu, pārstrādātu oglekļa degvielu vai kurināmo, nebioloģiskas izcelsmes atjaunīgo kurināmo, no atjaunīgiem energoresursiem ražota citas, nevis bioloģiskas izcelsmes šķidrā vai gāzveida degvielu, kas atbilst Transporta enerģijas likuma un Enerģētikas likuma terminiem, uz to attiecas regulas Nr. 2018/2066 75.m pantā noteiktais.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Tiesiskās noteiktības nolūkā lūdzam precizēt, norādot, uz ko tieši attiecas regulā noteiktais.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Ja šo noteikumu </w:t>
            </w:r>
            <w:r w:rsidR="00000000" w:rsidRPr="00000000" w:rsidDel="00000000">
              <w:rPr>
                <w:rtl w:val="0"/>
              </w:rPr>
              <w:t xml:space="preserve">44. </w:t>
            </w:r>
            <w:r w:rsidR="00000000" w:rsidRPr="00000000" w:rsidDel="00000000">
              <w:rPr>
                <w:rtl w:val="0"/>
              </w:rPr>
              <w:t xml:space="preserve">punktā</w:t>
            </w:r>
            <w:r w:rsidR="00000000" w:rsidRPr="00000000" w:rsidDel="00000000">
              <w:rPr>
                <w:rtl w:val="0"/>
              </w:rPr>
              <w:t xml:space="preserve">  minētajā verifikācijas ziņojumā saskaņā ar regulas Nr. 2018/2067 43.u un 43.t pantu ir norādīti uzlabojumu ieteikumi vai nenovērstās nebūtiskās nesaskanības monitoringā un ziņošanā, degvielas un kurināmā operators līdz tā paša gada 30. jūnijam: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juridiskās tehnikas prasībām lūdzam lietot pilnu Komisijas 2018. gada 19. decembra Īstenošanas regulas (ES) 2018/2067 par datu verifikāciju un verificētāju akreditāciju saskaņā ar Eiropas Parlamenta un Padomes Direktīvu 2003/87/EK nosaukumu, nepieciešamības gadījumā atrunājot saīsinājumu.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 Dienests 15 darbdienu laikā pārbauda šo noteikumu </w:t>
            </w:r>
            <w:r w:rsidR="00000000" w:rsidRPr="00000000" w:rsidDel="00000000">
              <w:rPr>
                <w:rtl w:val="0"/>
              </w:rPr>
              <w:t xml:space="preserve">25.</w:t>
            </w:r>
            <w:r w:rsidR="00000000" w:rsidRPr="00000000" w:rsidDel="00000000">
              <w:rPr>
                <w:rtl w:val="0"/>
              </w:rPr>
              <w:t xml:space="preserve"> un </w:t>
            </w:r>
            <w:r w:rsidR="00000000" w:rsidRPr="00000000" w:rsidDel="00000000">
              <w:rPr>
                <w:rtl w:val="0"/>
              </w:rPr>
              <w:t xml:space="preserve">26. </w:t>
            </w:r>
            <w:r w:rsidR="00000000" w:rsidRPr="00000000" w:rsidDel="00000000">
              <w:rPr>
                <w:rtl w:val="0"/>
              </w:rPr>
              <w:t xml:space="preserve">punktā</w:t>
            </w:r>
            <w:r w:rsidR="00000000" w:rsidRPr="00000000" w:rsidDel="00000000">
              <w:rPr>
                <w:rtl w:val="0"/>
              </w:rPr>
              <w:t xml:space="preserve"> minēto iesniegumu un, ja nepieciešams, pieprasa papildu informāciju par degvielas un kurināmā operatora plānotajām izmaiņām, kā arī, ja nepieciešams, pagarina termiņu, kādā jāpieņem lēmums par grozījumu veikšanu atļaujā. Degvielas un kurināmā operators pieprasīto informāciju iesniedz 15 darbdienu laikā pēc dienesta pieprasījuma saņemšanas.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27. punktu, nosakot 15 darbdienu termiņa, kurā dienests pārbauda iesniegumu, sākuma dienu.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Ja dienests ir uzsācis šo noteikumu </w:t>
            </w:r>
            <w:r w:rsidR="00000000" w:rsidRPr="00000000" w:rsidDel="00000000">
              <w:rPr>
                <w:rtl w:val="0"/>
              </w:rPr>
              <w:t xml:space="preserve">29. </w:t>
            </w:r>
            <w:r w:rsidR="00000000" w:rsidRPr="00000000" w:rsidDel="00000000">
              <w:rPr>
                <w:rtl w:val="0"/>
              </w:rPr>
              <w:t xml:space="preserve">punktā</w:t>
            </w:r>
            <w:r w:rsidR="00000000" w:rsidRPr="00000000" w:rsidDel="00000000">
              <w:rPr>
                <w:rtl w:val="0"/>
              </w:rPr>
              <w:t xml:space="preserve"> minēto atļaujas grozījumu procedūru, degvielas un kurināmā operators veic izmaiņas monitoringa  plānā un 10 darbdienu laikā pēc dienesta pieprasījuma saņemšanas iesniedz iesniegumu par atļaujā nepieciešamajiem grozījumiem.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tehniski precizēt, atsauci uz šo noteikumu 29. punktu aizstājot ar atsauci uz šo noteikumu 30.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 Dienests ne retāk kā reizi piecos gados pārskata degvielas un kurināmā operatoriem izsniegtās atļaujas. Ja pēc pārbaudes dienests pieņem lēmumu par nepieciešamību veikt grozījumus atļaujā, tas 15 darbdienu laikā pēc lēmuma pieņemšanas par to rakstiski informē degvielas un kurināmā operatoru.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noteikumu projekta anotācijā skaidrojumu tam, kādēļ degvielas un kurināmā operatoriem izsniegtās atļaujas pārskatīšanai ir izvēlēts tieši 5 gadu periods.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Lulberga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46. Verificētājs plāno un veic degvielas un kurināmā operatora sagatavotā ikgadējā emisijas ziņojuma verificēšanu saskaņā ar regulā Nr. 2018/2067 noteiktajām prasībām, vienlaikus verificējot tā monitoringa sistēmas ticamību un precizitāti, kā arī iesniegtos datus un informāciju par oglekļa dioksīda emisijām, jo īpaši: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un norādīt konkrētas attiecīgās regulas vienības, tādējādi atvieglojot noteikumu projekta piemērošanu praksē.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Ja dienests degvielas un kurināmā operatora iesniegtajā ikgadējā emisijas ziņojumā konstatē būtiskas informācijas vai datu neatbilstības esošajai informācijai vai datiem un verificētājs šādas neatbilstības nav konstatējis vai ir ignorējis, dienests ziņo par to birojam, ja konkrēto emisijas ziņojumu verificējis biroja akreditēts verificētājs, vai tās valsts akreditācijas organizācijai, kurā konkrētais verificētājs ir akreditēts saskaņā ar regulu Nr. 2018/2067.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redakcionāli precizēt un vārdu "ignorējis" aizstāt ar konkrētu juridisku kritēriju.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 Birojs atjauno tā verificētāja akreditāciju, kura apturēta saskaņā ar šo noteikumu </w:t>
            </w:r>
            <w:r w:rsidR="00000000" w:rsidRPr="00000000" w:rsidDel="00000000">
              <w:rPr>
                <w:rtl w:val="0"/>
              </w:rPr>
              <w:t xml:space="preserve">59. </w:t>
            </w:r>
            <w:r w:rsidR="00000000" w:rsidRPr="00000000" w:rsidDel="00000000">
              <w:rPr>
                <w:rtl w:val="0"/>
              </w:rPr>
              <w:t xml:space="preserve">punktā</w:t>
            </w:r>
            <w:r w:rsidR="00000000" w:rsidRPr="00000000" w:rsidDel="00000000">
              <w:rPr>
                <w:rtl w:val="0"/>
              </w:rPr>
              <w:t xml:space="preserve"> minēto lēmumu, 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neskaidrot regulas 54. panta 5. punkta otro daļu, attiecīgi precizējot noteikumu projekta 60.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"60. Birojs atjauno tā verificētāja akreditāciju, kura apturēta saskaņā ar šo noteikumu 59. punktā minēto lēmumu regulas Nr. 2018/2067 54. panta 5. punkta otrajā daļā paredzētajā gadījumā."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 Valsts sabiedrība ar ierobežotu atbildību "Latvijas Vides, ģeoloģijas un meteoroloģijas centrs" (turpmāk – centrs) izveido valsts kompetentās iestādes kontu saskaņā ar Komisijas 2019. gada 12. marta Deleģētās regulas (ES) 2019/1122, ar ko attiecībā uz Savienības reģistra darbību papildina Eiropas Parlamenta un Padomes Direktīvu 2003/87/EK (turpmāk – Regula Nr. 2019/1122) 17. pantu un 15.b panta 8. punktā noteikto termiņu paziņo prasītos datus.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tehniski precizēt noteikumu projekta 68. punktu ((..) izveido valsts kompetentās iestādes kontu saskaņā ar (..) regulas (..)17. pantu un </w:t>
            </w:r>
            <w:r w:rsidR="00000000" w:rsidRPr="00000000" w:rsidDel="00000000">
              <w:rPr>
                <w:u w:val="single"/>
                <w:rtl w:val="0"/>
              </w:rPr>
              <w:t xml:space="preserve">15.b panta 8. punktā noteikto termiņu paziņo prasītos datus</w:t>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 Centrs pēc Regulas Nr. 2019/1122 15.b panta 8. punkta izpildes slēdz valsts kompetentās iestādes kontu.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redakcionāli precizēt, pēc iespējas izvairoties no regulas skaidrošanas.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 Centrs slēdz valsts kompetentās iestādes kontu Regulas Nr. 2019/1122 26.c pantā minētajā gadījumā."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Saskaņā ar regulas Nr. 2018/2066 75.r pantā noteiktajām situācijām dienests veic konservatīvās aplēses par degvielas un kurināmā operatora emisijām,  ņemot vērā ietekmi uz izmaksu pārnešanu uz patērētājiem.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iespēju robežās izvairoties no regulas teksta pārrakstīšanas.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 Dienests veic konservatīvās aplēses par degvielas un kurināmā operatora emisijām saskaņā ar regulas Nr. 2018/2066 75.r pantu."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77.6. monitoringa plānā iekļaujamo informāciju.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nepieciešamību publicēt šajā plānā iekļaujamo informāciju, ja atbilstoši noteikumu projektam publicēts tiek arī pats monitoringa plāns, kas pievienots atļaujai.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85.3. ja dienests </w:t>
            </w:r>
            <w:r w:rsidR="00000000" w:rsidRPr="00000000" w:rsidDel="00000000">
              <w:rPr>
                <w:rtl w:val="0"/>
              </w:rPr>
              <w:t xml:space="preserve">85.2. </w:t>
            </w:r>
            <w:r w:rsidR="00000000" w:rsidRPr="00000000" w:rsidDel="00000000">
              <w:rPr>
                <w:rtl w:val="0"/>
              </w:rPr>
              <w:t xml:space="preserve">apakšpunktā</w:t>
            </w:r>
            <w:r w:rsidR="00000000" w:rsidRPr="00000000" w:rsidDel="00000000">
              <w:rPr>
                <w:rtl w:val="0"/>
              </w:rPr>
              <w:t xml:space="preserve"> noteikto monitoringa plānu apstiprina par atbilstošu saskaņā ar šo noteikumu </w:t>
            </w:r>
            <w:r w:rsidR="00000000" w:rsidRPr="00000000" w:rsidDel="00000000">
              <w:rPr>
                <w:rtl w:val="0"/>
              </w:rPr>
              <w:t xml:space="preserve">2.2. </w:t>
            </w:r>
            <w:r w:rsidR="00000000" w:rsidRPr="00000000" w:rsidDel="00000000">
              <w:rPr>
                <w:rtl w:val="0"/>
              </w:rPr>
              <w:t xml:space="preserve">apakšnodaļu</w:t>
            </w:r>
            <w:r w:rsidR="00000000" w:rsidRPr="00000000" w:rsidDel="00000000">
              <w:rPr>
                <w:rtl w:val="0"/>
              </w:rPr>
              <w:t xml:space="preserve">, tad komersants šo noteikumu paredzētāja kārtībā iesniedz dienestam atļaujas pieteikumu saskaņā ar šo noteikumu </w:t>
            </w:r>
            <w:r w:rsidR="00000000" w:rsidRPr="00000000" w:rsidDel="00000000">
              <w:rPr>
                <w:rtl w:val="0"/>
              </w:rPr>
              <w:t xml:space="preserve">1. </w:t>
            </w:r>
            <w:r w:rsidR="00000000" w:rsidRPr="00000000" w:rsidDel="00000000">
              <w:rPr>
                <w:rtl w:val="0"/>
              </w:rPr>
              <w:t xml:space="preserve">pielikumu</w:t>
            </w:r>
            <w:r w:rsidR="00000000" w:rsidRPr="00000000" w:rsidDel="00000000">
              <w:rPr>
                <w:rtl w:val="0"/>
              </w:rPr>
              <w:t xml:space="preserve"> 14 dienu laikā no monitoringa plāna apstiprināšanas brīža;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nodrošināt konsekventu terminoloģiju, aizstājot vārdu "pieteikumu" ar vārdu "iesniegumu".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90. ETS informācijas sistēmas lietotāji autentifikācijai reģistrējas Eiropas Komisijas autentifikācijas servisā (turpmāk - EU Login) </w:t>
            </w:r>
            <w:r w:rsidR="00000000" w:rsidRPr="00000000" w:rsidDel="00000000">
              <w:rPr>
                <w:rtl w:val="0"/>
              </w:rPr>
              <w:t xml:space="preserve">https://webgate.ec.europa.eu/cas/eim/external/register.cgi</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svītrot tīmekļa adreses nosaukumu (https://webgate.ec.europa.eu/cas/eim/external/register.cgi), ņemot vērā, ka tā var mainīties, tostarp veicot pat nelielas tehniskas izmaiņas.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96. Dienests pēc šo noteikumu </w:t>
            </w:r>
            <w:r w:rsidR="00000000" w:rsidRPr="00000000" w:rsidDel="00000000">
              <w:rPr>
                <w:rtl w:val="0"/>
              </w:rPr>
              <w:t xml:space="preserve">95. </w:t>
            </w:r>
            <w:r w:rsidR="00000000" w:rsidRPr="00000000" w:rsidDel="00000000">
              <w:rPr>
                <w:rtl w:val="0"/>
              </w:rPr>
              <w:t xml:space="preserve">punktā</w:t>
            </w:r>
            <w:r w:rsidR="00000000" w:rsidRPr="00000000" w:rsidDel="00000000">
              <w:rPr>
                <w:rtl w:val="0"/>
              </w:rPr>
              <w:t xml:space="preserve"> minētā iesnieguma pārbaudes ETS informācijas sistēmā izveido konkrētā verificētāja kontu un pievieno tam norādītās autorizētās personas.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papildināt vai skaidrot, kādēļ tas nav nepieciešams.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"96. Dienests pēc šo noteikumu 95. punktā minētā iesnieguma pārbaudes ETS informācijas sistēmā izveido konkrētā degvielas un kurināmā operatora vai verificētāja kontu un pievieno tam norādītās autorizētās personas."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97. Šo noteikumu </w:t>
            </w:r>
            <w:r w:rsidR="00000000" w:rsidRPr="00000000" w:rsidDel="00000000">
              <w:rPr>
                <w:rtl w:val="0"/>
              </w:rPr>
              <w:t xml:space="preserve">4.1. </w:t>
            </w:r>
            <w:r w:rsidR="00000000" w:rsidRPr="00000000" w:rsidDel="00000000">
              <w:rPr>
                <w:rtl w:val="0"/>
              </w:rPr>
              <w:t xml:space="preserve">apakšpunktā</w:t>
            </w:r>
            <w:r w:rsidR="00000000" w:rsidRPr="00000000" w:rsidDel="00000000">
              <w:rPr>
                <w:rtl w:val="0"/>
              </w:rPr>
              <w:t xml:space="preserve"> noteiktais monitoringa plāns, </w:t>
            </w:r>
            <w:r w:rsidR="00000000" w:rsidRPr="00000000" w:rsidDel="00000000">
              <w:rPr>
                <w:rtl w:val="0"/>
              </w:rPr>
              <w:t xml:space="preserve">22.1.</w:t>
            </w:r>
            <w:r w:rsidR="00000000" w:rsidRPr="00000000" w:rsidDel="00000000">
              <w:rPr>
                <w:rtl w:val="0"/>
              </w:rPr>
              <w:t xml:space="preserve"> un </w:t>
            </w:r>
            <w:r w:rsidR="00000000" w:rsidRPr="00000000" w:rsidDel="00000000">
              <w:rPr>
                <w:rtl w:val="0"/>
              </w:rPr>
              <w:t xml:space="preserve">22.2. </w:t>
            </w:r>
            <w:r w:rsidR="00000000" w:rsidRPr="00000000" w:rsidDel="00000000">
              <w:rPr>
                <w:rtl w:val="0"/>
              </w:rPr>
              <w:t xml:space="preserve">apakšpunktā</w:t>
            </w:r>
            <w:r w:rsidR="00000000" w:rsidRPr="00000000" w:rsidDel="00000000">
              <w:rPr>
                <w:rtl w:val="0"/>
              </w:rPr>
              <w:t xml:space="preserve">, un </w:t>
            </w:r>
            <w:r w:rsidR="00000000" w:rsidRPr="00000000" w:rsidDel="00000000">
              <w:rPr>
                <w:rtl w:val="0"/>
              </w:rPr>
              <w:t xml:space="preserve">25.</w:t>
            </w:r>
            <w:r w:rsidR="00000000" w:rsidRPr="00000000" w:rsidDel="00000000">
              <w:rPr>
                <w:rtl w:val="0"/>
              </w:rPr>
              <w:t xml:space="preserve"> un </w:t>
            </w:r>
            <w:r w:rsidR="00000000" w:rsidRPr="00000000" w:rsidDel="00000000">
              <w:rPr>
                <w:rtl w:val="0"/>
              </w:rPr>
              <w:t xml:space="preserve">26. </w:t>
            </w:r>
            <w:r w:rsidR="00000000" w:rsidRPr="00000000" w:rsidDel="00000000">
              <w:rPr>
                <w:rtl w:val="0"/>
              </w:rPr>
              <w:t xml:space="preserve">punktā</w:t>
            </w:r>
            <w:r w:rsidR="00000000" w:rsidRPr="00000000" w:rsidDel="00000000">
              <w:rPr>
                <w:rtl w:val="0"/>
              </w:rPr>
              <w:t xml:space="preserve">  minētie degvielas un kurināmā operatora iesniegumi un tiem pievienotie pielikumi un dokumenti, šo noteikumu </w:t>
            </w:r>
            <w:r w:rsidR="00000000" w:rsidRPr="00000000" w:rsidDel="00000000">
              <w:rPr>
                <w:rtl w:val="0"/>
              </w:rPr>
              <w:t xml:space="preserve">42. </w:t>
            </w:r>
            <w:r w:rsidR="00000000" w:rsidRPr="00000000" w:rsidDel="00000000">
              <w:rPr>
                <w:rtl w:val="0"/>
              </w:rPr>
              <w:t xml:space="preserve">punktā</w:t>
            </w:r>
            <w:r w:rsidR="00000000" w:rsidRPr="00000000" w:rsidDel="00000000">
              <w:rPr>
                <w:rtl w:val="0"/>
              </w:rPr>
              <w:t xml:space="preserve"> minētie ziņojumi un to pamatojošie dokumenti, kā arī šo noteikumu </w:t>
            </w:r>
            <w:r w:rsidR="00000000" w:rsidRPr="00000000" w:rsidDel="00000000">
              <w:rPr>
                <w:rtl w:val="0"/>
              </w:rPr>
              <w:t xml:space="preserve">44. </w:t>
            </w:r>
            <w:r w:rsidR="00000000" w:rsidRPr="00000000" w:rsidDel="00000000">
              <w:rPr>
                <w:rtl w:val="0"/>
              </w:rPr>
              <w:t xml:space="preserve">punktā</w:t>
            </w:r>
            <w:r w:rsidR="00000000" w:rsidRPr="00000000" w:rsidDel="00000000">
              <w:rPr>
                <w:rtl w:val="0"/>
              </w:rPr>
              <w:t xml:space="preserve"> minētie verificētāja ziņojumi, kas ir iesniegti ETS informācijas sistēmā, ir uzskatāmi par pašrocīgi parakstītiem.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4.1. apakšpunkts paredz procedūru aprakstus, tādēļ aicinām salāgot šo noteikumu 4.1. apakšpunktu ar 97. punktu. Līdzīgi vēršam uzmanību, ka šo noteikumu 22.1. apakšpunktā minēts ziņojums, bet 22.2. apakšpunktā - noteikts pamatojums, savukārt 44. punktā nav minēti verificētāja ziņojumi, tādēļ lūdzam pārskatīt un precizēt noteikumu projekta 97. punktā ietvertās atsauces.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Iesniegums siltumnīcefekta gāzu emisijas atļaujas saņemšanai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2. pielikums tostarp paredz, ka degvielas un kurināmā operators iesniedz iesniegumu atļaujas saņemšanai saskaņā ar likuma “Par piesārņojumu” 32.</w:t>
            </w:r>
            <w:r w:rsidR="00000000" w:rsidRPr="00000000" w:rsidDel="00000000">
              <w:rPr>
                <w:vertAlign w:val="superscript"/>
                <w:rtl w:val="0"/>
              </w:rPr>
              <w:t xml:space="preserve">17</w:t>
            </w:r>
            <w:r w:rsidR="00000000" w:rsidRPr="00000000" w:rsidDel="00000000">
              <w:rPr>
                <w:rtl w:val="0"/>
              </w:rPr>
              <w:t xml:space="preserve"> panta ceturto daļu, tomēr vēršam uzmanību, ka attiecīgā likuma vienība paredz siltumnīcefekta gāzu emisiju monitoringa plāna sagatavošanas un iesniegšanas pienākumu, tādēļ lūdzam precizēt minēto pielikumu, nodrošinot, ka atsauces mērķis un jēga ir nepārprotami skaidra.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24-TA-903</w:t>
    </w:r>
    <w:r>
      <w:br/>
    </w:r>
    <w:r w:rsidR="00000000" w:rsidRPr="00000000" w:rsidDel="00000000">
      <w:rPr>
        <w:rtl w:val="0"/>
      </w:rPr>
      <w:t xml:space="preserve">Izdrukāts 23.12.2025. 11.39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24-TA-903</w:t>
    </w:r>
    <w:r>
      <w:br/>
    </w:r>
    <w:r w:rsidR="00000000" w:rsidRPr="00000000" w:rsidDel="00000000">
      <w:rPr>
        <w:rtl w:val="0"/>
      </w:rPr>
      <w:t xml:space="preserve">Izdrukāts 23.12.2025. 11.39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Atzinumi_24-TA-903.docx</dc:title>
</cp:coreProperties>
</file>

<file path=docProps/custom.xml><?xml version="1.0" encoding="utf-8"?>
<Properties xmlns="http://schemas.openxmlformats.org/officeDocument/2006/custom-properties" xmlns:vt="http://schemas.openxmlformats.org/officeDocument/2006/docPropsVTypes"/>
</file>