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Labklājības ministrijai informēt Ministru kabinetu par turpmāko rīcību gadījumā, ja Eiropas Komisija neatbalsta Atveseļošanas un noturības mehānisma plāna un Darbības kārtības, par kuru vienojas Eiropas Komisija un Latvija, grozījumu priekšlikumu attiecībā uz 3.1.2.1.i. investīcijas "Publisko pakalpojumu un nodarbinātības pieejamības veicināšanas pasākumi cilvēkiem ar funkcionāliem traucējumiem" otrās kārtas "Atbalsta pasākumi cilvēkiem ar invaliditāti mājokļu vides pieejamības nodrošināšanai" 117. mērķrādītāja "Līdz 2026. gada 30. jūnijam nodrošināta pieejamība mājokļa videi 250 personām ar invaliditāti." pagarināt rādītāja sasniegšanu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uzdevumu pēc vārdiem "attiecībā uz".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Labklājības ministrijai informēt Ministru kabinetu par turpmāko rīcību gadījumā, ja Eiropas Komisija neatbalsta Atveseļošanas un noturības mehānisma plāna un Darbības kārtības, par kuru vienojas Eiropas Komisija un Latvija, grozījumu priekšlikumu attiecībā uz termiņu 3.1.2.1.i. investīcijas "Publisko pakalpojumu un nodarbinātības pieejamības veicināšanas pasākumi cilvēkiem ar funkcionāliem traucējumiem" otrās kārtas "Atbalsta pasākumi cilvēkiem ar invaliditāti mājokļu vides pieejamības nodrošināšanai" 117. mērķrādītāja "Līdz 2026. gada 30. jūnijam nodrošināta pieejamība mājokļa videi 250 personām ar invaliditāti." sasniegšanai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Labklājības ministrijai pārdalīt Atveseļošanas fonda finansējumu no 3.1.2.1.i. investīcijas pirmās kārtas “Valsts un pašvaldību ēku vides pieejamības nodrošināšanas pasākumi” projektiem uz 3.1.2.1.i. investīcijas otrās kārtās projektiem un veikt Atveseļošanas fonda finansējuma izmaiņas abu 3.1.2.1.i. investīcijas kārtu Ministru kabineta noteikumos kopā ar kārtējiem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lēmuma projekta 5. punktu. Norādām, ka Ministru kabineta 2009. gada 3. februāra noteikumu Nr. 108 "Normatīvo aktu projektu sagatavošanas noteikumi" (turpmāk - noteikumi Nr. 108) 3.</w:t>
            </w:r>
            <w:r w:rsidR="00000000" w:rsidRPr="00000000" w:rsidDel="00000000">
              <w:rPr>
                <w:vertAlign w:val="superscript"/>
                <w:rtl w:val="0"/>
              </w:rPr>
              <w:t xml:space="preserve">1</w:t>
            </w:r>
            <w:r w:rsidR="00000000" w:rsidRPr="00000000" w:rsidDel="00000000">
              <w:rPr>
                <w:rtl w:val="0"/>
              </w:rPr>
              <w:t xml:space="preserve"> punkts paredz, ka normatīvā akta grozījumus sagatavo, ja normatīvo aktu nepieciešams grozīt pēc būtības. Redakcionālus precizējumus sagatavo vienlaikus ar normatīvā akta grozījumiem pēc būtības. Attiecīgi, ja nepieciešams veikt grozījumus 3.1.2.1.i. investīcijas pirmās kārtas “Valsts un pašvaldību ēku vides pieejamības nodrošināšanas pasākumi” noteikumos, tad tie ir attiecīgi veicami, nepieciešamības gadījumā sākotnēji paredzot lēmuma projektā uzdevumu noteiktā termiņā sagatavot attiecīgu tiesību aktu projektu,  savukārt, ja nav nepieciešams, tad nav pieļaujams dublēt noteikumos Nr. 108 minēto. Turklāt vēršam uzmanību, ka nav saprotams, kādas vēl izmaiņas jāveic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jo noteikumu projektā jau ir paredzētas izmaiņas šajos noteikumos, tostarp attiecībā uz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29.3.1.</w:t>
            </w:r>
            <w:r w:rsidR="00000000" w:rsidRPr="00000000" w:rsidDel="00000000">
              <w:rPr>
                <w:vertAlign w:val="superscript"/>
                <w:rtl w:val="0"/>
              </w:rPr>
              <w:t xml:space="preserve">1</w:t>
            </w:r>
            <w:r w:rsidR="00000000" w:rsidRPr="00000000" w:rsidDel="00000000">
              <w:rPr>
                <w:rtl w:val="0"/>
              </w:rPr>
              <w:t xml:space="preserve"> ja projektā ir paredzēta šo noteikumu </w:t>
            </w:r>
            <w:r w:rsidR="00000000" w:rsidRPr="00000000" w:rsidDel="00000000">
              <w:rPr>
                <w:rtl w:val="0"/>
              </w:rPr>
              <w:t xml:space="preserve">20.7. </w:t>
            </w:r>
            <w:r w:rsidR="00000000" w:rsidRPr="00000000" w:rsidDel="00000000">
              <w:rPr>
                <w:rtl w:val="0"/>
              </w:rPr>
              <w:t xml:space="preserve">apakšpunktā</w:t>
            </w:r>
            <w:r w:rsidR="00000000" w:rsidRPr="00000000" w:rsidDel="00000000">
              <w:rPr>
                <w:rtl w:val="0"/>
              </w:rPr>
              <w:t xml:space="preserve"> minētās atbalstāmās darbības īstenošana pēc 2026. gada 15. augusta (ieskaitot), noslēguma maksājumu var iesniegt ne vēlāk kā līdz 2026. gada 15. novembrim (ieskaitot), ievērojot, ka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mērķrādītāja sasniegšana ir pamatota šo noteikumu </w:t>
            </w:r>
            <w:r w:rsidR="00000000" w:rsidRPr="00000000" w:rsidDel="00000000">
              <w:rPr>
                <w:rtl w:val="0"/>
              </w:rPr>
              <w:t xml:space="preserve">29.2.1. </w:t>
            </w:r>
            <w:r w:rsidR="00000000" w:rsidRPr="00000000" w:rsidDel="00000000">
              <w:rPr>
                <w:rtl w:val="0"/>
              </w:rPr>
              <w:t xml:space="preserve">apakšpunktā</w:t>
            </w:r>
            <w:r w:rsidR="00000000" w:rsidRPr="00000000" w:rsidDel="00000000">
              <w:rPr>
                <w:rtl w:val="0"/>
              </w:rPr>
              <w:t xml:space="preserve"> minētajā starpposma maksājumā;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7.2. apakšpunktā minētā mērķrādītāja sasniegšana ir pamatota šo noteikumu 29.2.1.</w:t>
            </w:r>
            <w:r w:rsidR="00000000" w:rsidRPr="00000000" w:rsidDel="00000000">
              <w:rPr>
                <w:vertAlign w:val="superscript"/>
                <w:rtl w:val="0"/>
              </w:rPr>
              <w:t xml:space="preserve">1</w:t>
            </w:r>
            <w:r w:rsidR="00000000" w:rsidRPr="00000000" w:rsidDel="00000000">
              <w:rPr>
                <w:rtl w:val="0"/>
              </w:rPr>
              <w:t xml:space="preserve"> apakšpunktā, nevis 29.2.1. apakšpunktā, tādēļ lūdzam izvērtēt un atbilstoši precizēt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ministrija viena mēneša laikā izvērtē 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pieprasījumu un sniedz saskaņojumu, ja šo noteikumu pieprasījumā ir norādīta visa pieprasītā informācija un ir izpildīti 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minētie nosacījumi. Ja pieprasījumā nepieciešamā informācija nav norādīta vai 3.1.2.1.i. investīcijā "Publisko pakalpojumu un nodarbinātības pieejamības veicināšanas pasākumi cilvēkiem ar funkcionāliem traucējumiem" (turpmāk – investīcija) nav pieejams Atveseļošanas fonda finansējums, ministrija pieprasījumu noraida un informē finansējuma saņēmēju, norādot noraidīšanas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visos gadījumos jāizpilda šo noteikumu 30.23. apakšpunktā minētie nosacījumi, aicinām papildināt ar norādi "ja attiecināms" vai tamlīdzīgi, jo pretējā gadījumā iespējams secināt, ka papildu finansējums būs nepieciešams visos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ministrija viena mēneša laikā izvērtē 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pieprasījumu un sniedz saskaņojumu, ja šo noteikumu pieprasījumā ir norādīta visa pieprasītā informācija un ir izpildīti 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minētie nosacījumi. Ja pieprasījumā nepieciešamā informācija nav norādīta vai 3.1.2.1.i. investīcijā "Publisko pakalpojumu un nodarbinātības pieejamības veicināšanas pasākumi cilvēkiem ar funkcionāliem traucējumiem" (turpmāk – investīcija) nav pieejams Atveseļošanas fonda finansējums, ministrija pieprasījumu noraida un informē finansējuma saņēmēju, norādot noraidīšanas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norādē "šo noteikumu pieprasījumā" svītrot vārdus "šo noteikumu",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4. ja 10 darbdienu laikā pēc 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minētā saskaņojuma saņemšanas finansējuma saņēmējs atsakās no šo noteikumu </w:t>
            </w:r>
            <w:r w:rsidR="00000000" w:rsidRPr="00000000" w:rsidDel="00000000">
              <w:rPr>
                <w:rtl w:val="0"/>
              </w:rPr>
              <w:t xml:space="preserve">20.7. </w:t>
            </w:r>
            <w:r w:rsidR="00000000" w:rsidRPr="00000000" w:rsidDel="00000000">
              <w:rPr>
                <w:rtl w:val="0"/>
              </w:rPr>
              <w:t xml:space="preserve">apakšpunktā</w:t>
            </w:r>
            <w:r w:rsidR="00000000" w:rsidRPr="00000000" w:rsidDel="00000000">
              <w:rPr>
                <w:rtl w:val="0"/>
              </w:rPr>
              <w:t xml:space="preserve"> minētās atbalstāmās darbības īstenošanas, ministrija piedāvā īstenot šo noteikumu 20.7. apakšpunktā minēto atbalstāmo darbību nākamajam finansējuma saņēmējam atbilstoši šo noteikumu 30.21. apakšpunktā minēto pieprasījumu iesniegšanas secībai.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("30.</w:t>
            </w:r>
            <w:r w:rsidR="00000000" w:rsidRPr="00000000" w:rsidDel="00000000">
              <w:rPr>
                <w:b w:val="1"/>
                <w:rtl w:val="0"/>
              </w:rPr>
              <w:t xml:space="preserve">21.</w:t>
            </w:r>
            <w:r w:rsidR="00000000" w:rsidRPr="00000000" w:rsidDel="00000000">
              <w:rPr>
                <w:rtl w:val="0"/>
              </w:rPr>
              <w:t xml:space="preserve">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25-TA-1659</w:t>
    </w:r>
    <w:r>
      <w:br/>
    </w:r>
    <w:r w:rsidR="00000000" w:rsidRPr="00000000" w:rsidDel="00000000">
      <w:rPr>
        <w:rtl w:val="0"/>
      </w:rPr>
      <w:t xml:space="preserve">Izdrukāts 26.11.2025.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25-TA-1659</w:t>
    </w:r>
    <w:r>
      <w:br/>
    </w:r>
    <w:r w:rsidR="00000000" w:rsidRPr="00000000" w:rsidDel="00000000">
      <w:rPr>
        <w:rtl w:val="0"/>
      </w:rPr>
      <w:t xml:space="preserve">Izdrukāts 26.11.2025.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Atzinumi_25-TA-1659.docx</dc:title>
</cp:coreProperties>
</file>

<file path=docProps/custom.xml><?xml version="1.0" encoding="utf-8"?>
<Properties xmlns="http://schemas.openxmlformats.org/officeDocument/2006/custom-properties" xmlns:vt="http://schemas.openxmlformats.org/officeDocument/2006/docPropsVTypes"/>
</file>