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Iekšlietu ministrijas sistēmas koledžu finansēšanas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Studējošo pašpārvaldi atbilstoši tās organizēto pasākumu plānam attiecīgajam saimnieciskajam gadam finansē 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1.3. sadaļā [2] rindkopas 5. punktā tiek minēts, ka studējošo pašpārvaldes minimālais, piešķiramais finansējuma apmērs tiek noteikts, paredzot sporta un kultūras pasākumu finansēšanu un nosakot to kā noteiktu summu uz vienu studiju vietu gadā, kas reizināta ar vidējo studiju vietu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vērš uzmanību, ka, balstoties uz Profesionālās izglītības likuma 20.</w:t>
            </w:r>
            <w:r w:rsidR="00000000" w:rsidRPr="00000000" w:rsidDel="00000000">
              <w:rPr>
                <w:vertAlign w:val="superscript"/>
                <w:rtl w:val="0"/>
              </w:rPr>
              <w:t xml:space="preserve">1</w:t>
            </w:r>
            <w:r w:rsidR="00000000" w:rsidRPr="00000000" w:rsidDel="00000000">
              <w:rPr>
                <w:rtl w:val="0"/>
              </w:rPr>
              <w:t xml:space="preserve"> panta 6. daļu, studējošo pašpārvalde organizē akadēmiskās, materiālās, sociālā atbalsta un kultūras dzīves aktivitātes koledžā, kā arī aizstāv un pārstāv studējošo intereses koledžā un citās valsts institūcijās. Savukārt 8. daļā minēts, ka "Studējošo pašpārvaldi no koledžas budžeta finansē apmērā, kas nav mazāks par vienu divsimto daļu no koledžas gada budžeta studiju procesa nodrošināšanai paredzētās daļas. Šos līdzekļus studējošo pašpārvalde izmanto šā panta sestajā daļā minēto funkciju veikšanai un biedru naudas maksai dalībai Latvijas Studentu apvienībā."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norāda, ka </w:t>
            </w:r>
            <w:r w:rsidR="00000000" w:rsidRPr="00000000" w:rsidDel="00000000">
              <w:rPr>
                <w:b w:val="1"/>
                <w:rtl w:val="0"/>
              </w:rPr>
              <w:t xml:space="preserve">kultūras un sporta pasākumu organizēšana ir tikai viens no aktivitāšu veidiem</w:t>
            </w:r>
            <w:r w:rsidR="00000000" w:rsidRPr="00000000" w:rsidDel="00000000">
              <w:rPr>
                <w:rtl w:val="0"/>
              </w:rPr>
              <w:t xml:space="preserve"> kā realizēt likumā uzskaitītos pašpārvaldes uzdevumus, taču anotācijā tas minēts kā vienīgais kritērijs, pēc kā aprēķināti minimālie studējošo pašpārvalžu finansējuma apmēri un tie iekļauti noteikuma projektā. Aprēķinā būtu nepieciešams iekļaut ne tikai kultūras un sporta pasākumu organizēšanas izmakas, bet arī pārējo Profesionālās izglītības likumā minēto uzdevumu nodrošināšanas izmaksas un likumā minēto Latvijas Studentu apvienības biedru naudas apmērus, turklāt ir nepieciešams norādīt, kā ir tikuši veikti aprēķini. LSA norāda, ka, atbilstoši Profesionālās izglītības likuma 20.1  panta 5. daļā noteiktajam "Koledžas studējošo pašpārvalde ir vēlēta, neatkarīga studējošo tiesību un interešu pārstāvības institūcija koledžā," kas nozīmē, ka tai ir jāsaglabā autonomija savu finanšu organizēšanā,  nebalstoties uz pieprasījumiem un tāmju iesniegšanu.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neatbalsta šādus, nekorektus studējošo pašpārvaldes finansējuma aprēķinus un aicina pieturēties pie Profesionālās izglītības likuma 20.</w:t>
            </w:r>
            <w:r w:rsidR="00000000" w:rsidRPr="00000000" w:rsidDel="00000000">
              <w:rPr>
                <w:vertAlign w:val="superscript"/>
                <w:rtl w:val="0"/>
              </w:rPr>
              <w:t xml:space="preserve">1</w:t>
            </w:r>
            <w:r w:rsidR="00000000" w:rsidRPr="00000000" w:rsidDel="00000000">
              <w:rPr>
                <w:rtl w:val="0"/>
              </w:rPr>
              <w:t xml:space="preserve"> panta 8.daļas, kas paredz, ka studējošo pašpārvaldi no koledžas budžeta finansē apmērā, kas nav mazāks par vienu divsimto daļu no koledžas gada budžeta studiju procesa nodrošināšanai paredzētās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Studējošo pašpārvaldi atbilstoši tās organizēto pasākumu plānam attiecīgajam saimnieciskajam gadam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koledžas gada budžeta studiju procesa nodrošināšanai paredzētās daļas apmērā, kas nav mazāks par vienu divsimto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ziedojumiem un dāvinājumiem, kas saņemti šim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Simona Granta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minēts, ka tiesību akta projekts paredz: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finanšu resursu avotus, no kuriem finansē studējošo pašpārvaldi atbilstoši studējošo pašpārvaldes organizēto pasākumu plānam attiecīgajam saimnieciskajam gadam, nodrošinot procesa pārskatāmību, kā arī minimālā finansējuma apmēru – 8,54 euro uz vienu studiju vietu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studējošo pašpārvaldes finanšu aprēķinā iekļaut visus Profesionālās izglītības likuma 20.</w:t>
            </w:r>
            <w:r w:rsidR="00000000" w:rsidRPr="00000000" w:rsidDel="00000000">
              <w:rPr>
                <w:vertAlign w:val="superscript"/>
                <w:rtl w:val="0"/>
              </w:rPr>
              <w:t xml:space="preserve">1 </w:t>
            </w:r>
            <w:r w:rsidR="00000000" w:rsidRPr="00000000" w:rsidDel="00000000">
              <w:rPr>
                <w:rtl w:val="0"/>
              </w:rPr>
              <w:t xml:space="preserve">panta 6. un 8. daļas minēto aktivitāšu izdevumus, saglabājot 8. daļā minēto redakciju, ka "Studējošo pašpārvaldi no koledžas budžeta finansē apmērā, kas nav mazāks par vienu divsimto daļu no koledžas gada budžeta studiju procesa nodrošināšanai paredzētās daļas."  LSA aicina norādīt, uz kāda pamata tika veikti aprēķini, nosakot summu uz vienu studiju gadā. LSA norāda ka, atbilstoši Profesionālās izglītības likuma 20.</w:t>
            </w:r>
            <w:r w:rsidR="00000000" w:rsidRPr="00000000" w:rsidDel="00000000">
              <w:rPr>
                <w:vertAlign w:val="superscript"/>
                <w:rtl w:val="0"/>
              </w:rPr>
              <w:t xml:space="preserve">1</w:t>
            </w:r>
            <w:r w:rsidR="00000000" w:rsidRPr="00000000" w:rsidDel="00000000">
              <w:rPr>
                <w:rtl w:val="0"/>
              </w:rPr>
              <w:t xml:space="preserve">  panta 5. daļā noteiktajam "(5) Koledžas studējošo pašpārvalde ir vēlēta, neatkarīga studējošo tiesību un interešu pārstāvības institūcija koledžā," kas nozīmē, ka tai ir jāsaglabā autonomija savu finanšu organizēšanā,  nebalstoties uz pieprasījumiem un tāmju iesniegšanu.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finanšu resursu avotus, no kuriem finansē studējošo pašpārvaldi atbilstoši Profesionālās izglītības likuma 20.1 panta 8.daļai, kas paredz studējošo pašpārvaldi no koledžas budžeta finansēt apmērā, kas nav mazāks par vienu divsimto daļu no koledžas gada budžeta studiju procesa nodrošināšanai paredzētās daļas.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Simona Granta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1.3. sadaļā [2] rindkopas 5. punktā tiek minēts, ka ir būtiski noteikt studējošo pašpārvaldes minimālo, piešķiramo finansējuma apmēru, kāds paredzams pasākumu finansēšanai, nosakot to kā noteiktu summu uz vienu studiju vietu gadā, kas reizināta ar vidējo studiju vietu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vērš uzmanību, ka, balstoties uz Profesionālās izglītības likuma 20.1 panta 6. daļas, studējošo pašpārvalde organizē akadēmiskās, materiālās, sociālā atbalsta un kultūras dzīves aktivitātes koledžā, kā arī aizstāv un pārstāv studējošo intereses koledžā un citās valsts institūcijās. Savukārt 8. daļā minēts, ka "Studējošo pašpārvaldi no koledžas budžeta finansē apmērā, kas nav mazāks par vienu divsimto daļu no koledžas gada budžeta studiju procesa nodrošināšanai paredzētās daļas. </w:t>
            </w:r>
            <w:r w:rsidR="00000000" w:rsidRPr="00000000" w:rsidDel="00000000">
              <w:rPr>
                <w:b w:val="1"/>
                <w:rtl w:val="0"/>
              </w:rPr>
              <w:t xml:space="preserve">Šos līdzekļus studējošo pašpārvalde izmanto šā panta sestajā daļā minēto funkciju veikšanai un biedru naudas maksai dalībai Latvijas Studentu apvienībā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norāda, ka kultūras un sporta pasākumu organizēšana ir tikai viens no aktivitāšu veidiem kā realizēt likumā uzskaitītos pašpārvaldes uzdevumus, taču anotācijā tas minēts kā vienīgais kritērijs, pēc kā aprēķināti minimālie studējošo pašpārvalžu finansējuma apmēri. Aprēķinā būtu nepieciešams iekļaut ne tikai kultūras un sporta pasākumu organizēšanas izmakas, bet arī pārējo likumā minēto uzdevumu nodrošināšanas izmaksas un Latvijas Studentu apvienības biedru naudas apmērus.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neatbalsta šādus, nekorektus studējošo pašpārvaldes finansējuma aprēķinus un aicina pieturēties pie Profesionālās izglītības likuma 20.1 panta 8.daļas, kas paredz, ka studējošo pašpārvaldi no koledžas budžeta finansē apmērā, kas nav mazāks par vienu divsimto daļu no koledžas gada budžeta studiju procesa nodrošināšanai paredzētās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Simona Granta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23-TA-729</w:t>
    </w:r>
    <w:r>
      <w:br/>
    </w:r>
    <w:r w:rsidR="00000000" w:rsidRPr="00000000" w:rsidDel="00000000">
      <w:rPr>
        <w:rtl w:val="0"/>
      </w:rPr>
      <w:t xml:space="preserve">Izdrukāts 13.06.2023.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23-TA-729</w:t>
    </w:r>
    <w:r>
      <w:br/>
    </w:r>
    <w:r w:rsidR="00000000" w:rsidRPr="00000000" w:rsidDel="00000000">
      <w:rPr>
        <w:rtl w:val="0"/>
      </w:rPr>
      <w:t xml:space="preserve">Izdrukāts 13.06.2023.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Atzinumi_23-TA-729.docx</dc:title>
</cp:coreProperties>
</file>

<file path=docProps/custom.xml><?xml version="1.0" encoding="utf-8"?>
<Properties xmlns="http://schemas.openxmlformats.org/officeDocument/2006/custom-properties" xmlns:vt="http://schemas.openxmlformats.org/officeDocument/2006/docPropsVTypes"/>
</file>