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saprotams, vai, ziņojot par SEG emisijām, visām zemes lietošanas kategorijām tiek izmantota IPCC aprēķinu metodika, vai arī tiek izmantoti nacionālie faktori. Ja tiek izmantoti nacionālie faktori, lūdzam precizēt ziņojumu, jā nē, tad lūdzam sniegt skaidrojumu, kādēļ tie netiek izmantoti. Pēc LPS rīcībā esošās informācijas, 2019. gadā noslēdzās LIFE REstore projekts, kura mērķis bija atbilstoši Klimata pārmaiņu starpvaldību padomes (IPCC) vadlīnijām izstrādāt nacionālos siltumnīcefekta gāzu emisiju faktorus galvenajām emisiju avotu kategorijām apsaimniekotiem mitrājiem, kas balstīti uz lauka mērījumiem. Projekta rezultātā tika aprobēta siltumnīcefekta gāzu emisiju uzskaites metodoloģija kūdrājos.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nav viennozīmīgi noprotama Latvijas nostāja attiecībā uz kūdras substrāta aizstāšanu ar alternatīviem risinājumiem. LPS vērš uzmanību uz to, ka, saskaņā gan ar Gaisa piesārņojuma samazināšanas rīcības plānu 2020.-2030. gadam, gan Latvijas pielāgošanās klimata pārmaiņām plānu laika posmam līdz 2030. gadam, pašvaldībām ir jārūpējas par zaļo zonu paplašināšanu un apstādījumu ierīkošanu. Kūdras substrāts ir labākais materiāls stādu audzēšanai. Tas ir vietējais produkts par atbilstošu cenu, kas vienlaikus arī ielabo augsni, tādējādi samazinot nepieciešamību pēc minerālmēsliem. Kūdras substrāta aizstāšana ar alternatīviem risinājumiem var ievērojami sadārdzināt stādu audzēšanu, tādējādi samazinot iespēju pašvaldībām pildīt iepriekš minētajos politikas pānošanas dokumentos noteiktos uzdevumus, nemaz nerunājot par alternatīvo risinājumu ietekmi uz mežsaimniecību un lauksaimniecību, tādējādi un Latvijas tautsaimniecību kopumā. Aicinām Informatīvajā ziņojumā paust atbalstu kūdras substrāta izmantošanas ilgtspējai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4.2. ZIZIMM sektora mijiedarbība ar tautsaimniecību papildināt, sniedzot informāciju par kūdras nozares, lauksaimniecības un enerģētikas nozīmi tautsaimniecībā.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Zemes izmantošanas, zemes izmantošanas maiņas un mežsaimniecības sektora virzību uz klimatneitralitāti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appludinātās platības, kur kūdras ieguve pārtraukta, tiek iekļautas Mitrāju kategorijā izdalītajā  apakškategorijā "kūdras ieguves vietas" nevis "appludināta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27.12.2023.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