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23-TA-1299: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Lūznavas pagastā, Rēzeknes novadā atsavināšanu valsts aizsardzības vajadzībām.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 2022gada Lēmums dz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dz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par dz 20 atsavināšanas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jaunajam dz 20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(Īpasnieka dz20 vēstule VAMOIC)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(Rēzeknes novada pašvaldības atbilde par līdzv dzīvokļiem)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 2024_01nov_lēmums_dz20)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aktualizētais_2024)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dz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dz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(Rēzeknes tiesas uzziņa par īpašniekam piederošajiem īpašumiem 2024)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iebildumu (sk., izziņas 1. punktu), Valsts aizsardzības un militāro objektu centrs 2023. gadā ir vērsies Rēzeknes novada pašvaldībā ar lūgumu izskatīt iespēju nodot valstij Aizsardzības ministrijas valdījumā, pašvaldībai piederošos dzīvokļu īpašumus, kas nav nepieciešami pašvaldības funkciju veikšanai, lai nekustamos īpašumus valsts Aizsardzības ministrijas personā varētu izmantot kā atlīdzības kompensācijas veidu privātpersonām par nekustamā īpašuma atsavināšanu sabiedrības vajadzībām. Ņemot vērā, ka kopš attiecīgās Rēzeknes novada pašvaldības sniegtās informācijas ir pagājis vairāk </w:t>
            </w:r>
            <w:r w:rsidR="00000000" w:rsidRPr="00000000" w:rsidDel="00000000">
              <w:rPr>
                <w:b w:val="1"/>
                <w:rtl w:val="0"/>
              </w:rPr>
              <w:t xml:space="preserve">nekā 1,5 gads</w:t>
            </w:r>
            <w:r w:rsidR="00000000" w:rsidRPr="00000000" w:rsidDel="00000000">
              <w:rPr>
                <w:rtl w:val="0"/>
              </w:rPr>
              <w:t xml:space="preserve"> (sk. Rēzeknes novada pašvaldības 2023. gada 21. augusta vēstuli Nr.RNP/2023/4.2.1/1682), aicinām lūgt Rēzeknes novada pašvaldību </w:t>
            </w:r>
            <w:r w:rsidR="00000000" w:rsidRPr="00000000" w:rsidDel="00000000">
              <w:rPr>
                <w:b w:val="1"/>
                <w:rtl w:val="0"/>
              </w:rPr>
              <w:t xml:space="preserve">aktualizēt informāciju</w:t>
            </w:r>
            <w:r w:rsidR="00000000" w:rsidRPr="00000000" w:rsidDel="00000000">
              <w:rPr>
                <w:rtl w:val="0"/>
              </w:rPr>
              <w:t xml:space="preserve"> par tai pieejamiem nekustamiem īpašumiem, kurus varētu izmantot, kā atlīdzības kompensācijas veidu privātpersonām par nekustamo īpašumu atsavināšanu sabiedrības vajadzībām un ar attiecīgu informāciju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23-TA-1299</w:t>
    </w:r>
    <w:r>
      <w:br/>
    </w:r>
    <w:r w:rsidR="00000000" w:rsidRPr="00000000" w:rsidDel="00000000">
      <w:rPr>
        <w:rtl w:val="0"/>
      </w:rPr>
      <w:t xml:space="preserve">Izdrukāts 30.05.2025.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23-TA-1299</w:t>
    </w:r>
    <w:r>
      <w:br/>
    </w:r>
    <w:r w:rsidR="00000000" w:rsidRPr="00000000" w:rsidDel="00000000">
      <w:rPr>
        <w:rtl w:val="0"/>
      </w:rPr>
      <w:t xml:space="preserve">Izdrukāts 30.05.2025.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Atzinumi_23-TA-1299.docx</dc:title>
</cp:coreProperties>
</file>

<file path=docProps/custom.xml><?xml version="1.0" encoding="utf-8"?>
<Properties xmlns="http://schemas.openxmlformats.org/officeDocument/2006/custom-properties" xmlns:vt="http://schemas.openxmlformats.org/officeDocument/2006/docPropsVTypes"/>
</file>