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21-TA-786: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Nacionālajai drošībai un valsts aizsardzībai svarīgas informācijas par nekustamā īpašuma objektiem aizsardzības nodrošināšanas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Apgrūtināto teritoriju informācijas sistēmā, Augstas detalizācijas topogrāfiskās informācijas centrālajā datubāzē un vietējo pašvaldību augstas detalizācijas topogrāfiskās informācijas datubāzēs, Kadastra informācijas sistēmā esošā svarīga informācija par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w:t>
            </w:r>
            <w:r w:rsidR="00000000" w:rsidRPr="00000000" w:rsidDel="00000000">
              <w:rPr>
                <w:rtl w:val="0"/>
              </w:rPr>
              <w:t xml:space="preserve"> apakšpunktā noteiktajiem valstij svarīgiem objektiem ir ierobežotas pieejamības informācija Informācijas atklātības likuma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punktā ir definēts, kas ir "valstij svarīga informācija". Savukārt projekta 3., 4., 8., 9., 10., 20., 21., 23. un 30. punktā, kā arī II un III nodaļas nosaukumā un 4. pielikumā tiek lietots termins "svarīga informācija". Lūdzam izvērtēt nepieciešamību precizēt projektu vienveidīgas terminoloģijas lietojuma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pašreizējās situācijas apraksta pēdējo teikumu, jo nav skaidrs, kas ir domāts ar aprites ierobežojumiem informācijai Valsts zemes dienesta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21-TA-786</w:t>
    </w:r>
    <w:r>
      <w:br/>
    </w:r>
    <w:r w:rsidR="00000000" w:rsidRPr="00000000" w:rsidDel="00000000">
      <w:rPr>
        <w:rtl w:val="0"/>
      </w:rPr>
      <w:t xml:space="preserve">Izdrukāts 27.12.2022. 17.08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21-TA-786</w:t>
    </w:r>
    <w:r>
      <w:br/>
    </w:r>
    <w:r w:rsidR="00000000" w:rsidRPr="00000000" w:rsidDel="00000000">
      <w:rPr>
        <w:rtl w:val="0"/>
      </w:rPr>
      <w:t xml:space="preserve">Izdrukāts 27.12.2022. 17.08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Atzinumi_21-TA-786.docx</dc:title>
</cp:coreProperties>
</file>

<file path=docProps/custom.xml><?xml version="1.0" encoding="utf-8"?>
<Properties xmlns="http://schemas.openxmlformats.org/officeDocument/2006/custom-properties" xmlns:vt="http://schemas.openxmlformats.org/officeDocument/2006/docPropsVTypes"/>
</file>