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paredzēts veikt izmaiņas Ministru kabineta 2022. gada 2. novembra noteikumu Nr. 686 "Noteikumi par ilgtspējas un siltumnīcefekta gāzu emisiju ietaupījuma kritērijiem, no biomasas kurināmā ražotās elektroenerģijas kritērijiem un kārtību, kādā pamatojama, apliecināma un uzraugāma atbilstība minētajiem kritērijiem" (turpmāk - noteikumi Nr. 686) vienībās, ar kurām iepriekš pārņemtas Eiropas Parlamenta un Padomes 2018. gada 11. decembra direktīvas (ES) 2018/2001 par no atjaunojamajiem energoresursiem iegūtas enerģijas izmantošanas veicināšanu prasības (sk. šīs direktīvas 30. panta 3. punktu), lūdzam, pamatojoties uz Ministru kabineta 2021. gada 7. septembra noteikumu Nr. 617 "Tiesību akta projekta sākotnējās ietekmes izvērtēšanas kārtība" 9.19. apakšpunktu, aizpildīt noteikumu projekta anotācijas 5. sadaļu, sniedzot atbilstošu skaidrojumu par minētās direktīvas prasību pārņemšanu noteikumu projektā. 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Klimata un enerģētikas ministrija sadarbībā ar Būvniecības valsts kontroles biroju nodrošina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komersantu, kas ir reģistrēti Latvijā, uzraudzību tās darbības atbilstībai šajos noteikumos noteiktajiem nosacījumiem. Latvijā reģistrēts komersants, kas ir minēts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pēc Klimata un enerģētikas ministrijas vai Būvniecības valsts kontroles biroja pieprasījuma iesniedz tai visu attiecīgo informāciju, kas nepieciešama, lai varētu veikt to uzraudzību. Ja veicot uzraudzības darbības, tiek konstatēta neatbilstība šajos noteikumos noteiktajiem nosacījumiem, minētais komersants veic visas noteiktās darbības neatbilstības novēršanai, vai Klimata un enerģētikas ministrija ierosina grozījumus šajos noteikumos komersanta izslēgšanai no šo noteikumu </w:t>
            </w:r>
            <w:r w:rsidR="00000000" w:rsidRPr="00000000" w:rsidDel="00000000">
              <w:rPr>
                <w:rtl w:val="0"/>
              </w:rPr>
              <w:t xml:space="preserve">5. </w:t>
            </w:r>
            <w:r w:rsidR="00000000" w:rsidRPr="00000000" w:rsidDel="00000000">
              <w:rPr>
                <w:rtl w:val="0"/>
              </w:rPr>
              <w:t xml:space="preserve">pielikuma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686 33.</w:t>
            </w:r>
            <w:r w:rsidR="00000000" w:rsidRPr="00000000" w:rsidDel="00000000">
              <w:rPr>
                <w:vertAlign w:val="superscript"/>
                <w:rtl w:val="0"/>
              </w:rPr>
              <w:t xml:space="preserve">1</w:t>
            </w:r>
            <w:r w:rsidR="00000000" w:rsidRPr="00000000" w:rsidDel="00000000">
              <w:rPr>
                <w:rtl w:val="0"/>
              </w:rPr>
              <w:t xml:space="preserve"> punkts, paredz, ka biomasas biržai jābūt reģistrētai Eiropas Savienības dalībvalstī, </w:t>
            </w:r>
            <w:r w:rsidR="00000000" w:rsidRPr="00000000" w:rsidDel="00000000">
              <w:rPr>
                <w:u w:val="single"/>
                <w:rtl w:val="0"/>
              </w:rPr>
              <w:t xml:space="preserve">kurā ir spēkā tiesību akti, kas atļauj konkrētajai biomasas biržai nodrošināt atbilstības apliecināšanu</w:t>
            </w:r>
            <w:r w:rsidR="00000000" w:rsidRPr="00000000" w:rsidDel="00000000">
              <w:rPr>
                <w:rtl w:val="0"/>
              </w:rPr>
              <w:t xml:space="preserve">. Saistībā ar minēto vēršam uzmanību, ka no noteikumu projekta un tā anotācijas skaidri neizriet, pamatojoties uz kādām nacionālajām tiesību normām, paredzēts biomasas biržai izsniegt atļauju (administratīvu aktu) nodrošināt atbilstības apliecināšanu Latvijā (proti, kuras noteikumu Nr. 686 vai citu ārējo normatīvo aktu normas paredz nosacījumus un kārtību šādas atļaujas izsniegšanai). Attiecīgi lūdzam sniegt izvērstu skaidrojumu par minēto noteikumu projekta anotācijā. Ja atbilstošu skaidrojumu nav iespējams sniegt, lūdzam precizēt vai svītrot noteikumu projekta 1. un 4. punktu, kā arī, ja nepieciešams - nodrošināt grozījumu veikšanu citās noteikumu Nr. 686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Klimata un enerģētikas ministrija sadarbībā ar Būvniecības valsts kontroles biroju nodrošina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komersantu, kas ir reģistrēti Latvijā, uzraudzību tās darbības atbilstībai šajos noteikumos noteiktajiem nosacījumiem. Latvijā reģistrēts komersants, kas ir minēts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pēc Klimata un enerģētikas ministrijas vai Būvniecības valsts kontroles biroja pieprasījuma iesniedz tai visu attiecīgo informāciju, kas nepieciešama, lai varētu veikt to uzraudzību. Ja veicot uzraudzības darbības, tiek konstatēta neatbilstība šajos noteikumos noteiktajiem nosacījumiem, minētais komersants veic visas noteiktās darbības neatbilstības novēršanai, vai Klimata un enerģētikas ministrija ierosina grozījumus šajos noteikumos komersanta izslēgšanai no šo noteikumu </w:t>
            </w:r>
            <w:r w:rsidR="00000000" w:rsidRPr="00000000" w:rsidDel="00000000">
              <w:rPr>
                <w:rtl w:val="0"/>
              </w:rPr>
              <w:t xml:space="preserve">5. </w:t>
            </w:r>
            <w:r w:rsidR="00000000" w:rsidRPr="00000000" w:rsidDel="00000000">
              <w:rPr>
                <w:rtl w:val="0"/>
              </w:rPr>
              <w:t xml:space="preserve">pielikuma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paredzēt vienu institūciju, kas veic uzraudzību un kam Latvijā reģistrētam komersantam jāiesniedz informāciju, lai samazinātu administratīvo slogu un sadrumstalotu uzraudzības kārtību (tai skaitā situācijas, kad tā pati informācija tiek atkārtoti pieprasīta). Alternatīvi lūdzam noteikumu projektā nodrošināt skaidri nodalītu Klimata un enerģētikas ministrijas un Būvniecības valsts kontroles biroja kompetenci, veicot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Klimata un enerģētikas ministrija sadarbībā ar Būvniecības valsts kontroles biroju nodrošina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komersantu, kas ir reģistrēti Latvijā, uzraudzību tās darbības atbilstībai šajos noteikumos noteiktajiem nosacījumiem. Latvijā reģistrēts komersants, kas ir minēts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pēc Klimata un enerģētikas ministrijas vai Būvniecības valsts kontroles biroja pieprasījuma iesniedz tai visu attiecīgo informāciju, kas nepieciešama, lai varētu veikt to uzraudzību. Ja veicot uzraudzības darbības, tiek konstatēta neatbilstība šajos noteikumos noteiktajiem nosacījumiem, minētais komersants veic visas noteiktās darbības neatbilstības novēršanai, vai Klimata un enerģētikas ministrija ierosina grozījumus šajos noteikumos komersanta izslēgšanai no šo noteikumu </w:t>
            </w:r>
            <w:r w:rsidR="00000000" w:rsidRPr="00000000" w:rsidDel="00000000">
              <w:rPr>
                <w:rtl w:val="0"/>
              </w:rPr>
              <w:t xml:space="preserve">5. </w:t>
            </w:r>
            <w:r w:rsidR="00000000" w:rsidRPr="00000000" w:rsidDel="00000000">
              <w:rPr>
                <w:rtl w:val="0"/>
              </w:rPr>
              <w:t xml:space="preserve">pielikuma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 punktā ietvertā noteikumu Nr. 686 33.</w:t>
            </w:r>
            <w:r w:rsidR="00000000" w:rsidRPr="00000000" w:rsidDel="00000000">
              <w:rPr>
                <w:vertAlign w:val="superscript"/>
                <w:rtl w:val="0"/>
              </w:rPr>
              <w:t xml:space="preserve">2</w:t>
            </w:r>
            <w:r w:rsidR="00000000" w:rsidRPr="00000000" w:rsidDel="00000000">
              <w:rPr>
                <w:rtl w:val="0"/>
              </w:rPr>
              <w:t xml:space="preserve"> punkta pēdējā teikuma nav viennozīmīgi saprotams, kāda ir komersanta un Klimata un enerģētikas ministrijas rīcība gadījumā, ja, veicot uzraudzības darbības, tiek konstatēta neatbilstība noteikumos Nr. 686 noteiktajiem nosacījumiem. Proti, nav skaidrs, kādos gadījumos noteikumu Nr. 686 5. pielikumā noteiktais komersants veic attiecīgās darbības neatbilstību novēršanai, kurš tiesību subjekts uzliek par pienākumu novērst neatbilstību un kādos gadījumos minētais komersants no noteikumu Nr. 686 5. pielikuma tiek svītrots. Ievērojot minēto, lūdzam atbilstoši precizēt noteikumu projektu, nodrošinot skaidru un saprotamu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Klimata un enerģētikas ministrija sadarbībā ar Būvniecības valsts kontroles biroju nodrošina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minēto komersantu, kas ir reģistrēti Latvijā, uzraudzību tās darbības atbilstībai šajos noteikumos noteiktajiem nosacījumiem. Latvijā reģistrēts komersants, kas ir minēts šo noteikumu </w:t>
            </w:r>
            <w:r w:rsidR="00000000" w:rsidRPr="00000000" w:rsidDel="00000000">
              <w:rPr>
                <w:rtl w:val="0"/>
              </w:rPr>
              <w:t xml:space="preserve">5. </w:t>
            </w:r>
            <w:r w:rsidR="00000000" w:rsidRPr="00000000" w:rsidDel="00000000">
              <w:rPr>
                <w:rtl w:val="0"/>
              </w:rPr>
              <w:t xml:space="preserve">pielikumā</w:t>
            </w:r>
            <w:r w:rsidR="00000000" w:rsidRPr="00000000" w:rsidDel="00000000">
              <w:rPr>
                <w:rtl w:val="0"/>
              </w:rPr>
              <w:t xml:space="preserve">, pēc Klimata un enerģētikas ministrijas vai Būvniecības valsts kontroles biroja pieprasījuma iesniedz tai visu attiecīgo informāciju, kas nepieciešama, lai varētu veikt to uzraudzību. Ja veicot uzraudzības darbības, tiek konstatēta neatbilstība šajos noteikumos noteiktajiem nosacījumiem, minētais komersants veic visas noteiktās darbības neatbilstības novēršanai, vai Klimata un enerģētikas ministrija ierosina grozījumus šajos noteikumos komersanta izslēgšanai no šo noteikumu </w:t>
            </w:r>
            <w:r w:rsidR="00000000" w:rsidRPr="00000000" w:rsidDel="00000000">
              <w:rPr>
                <w:rtl w:val="0"/>
              </w:rPr>
              <w:t xml:space="preserve">5. </w:t>
            </w:r>
            <w:r w:rsidR="00000000" w:rsidRPr="00000000" w:rsidDel="00000000">
              <w:rPr>
                <w:rtl w:val="0"/>
              </w:rPr>
              <w:t xml:space="preserve">pielikuma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Ministru kabineta 2021. gada 7. septembra noteikumu Nr. 606 "Ministru kabineta kārtības rullis" 76. punktam ministrijas, īpašu uzdevumu ministra sekretariāta, Ministru prezidenta biedra biroja, Valsts kancelejas vai Ministru prezidenta padotībā esošas iestādes izstrādāto projektu izskatīšanai Ministru kabineta komitejas sēdē vai Ministru kabineta sēdē ir tiesīgs iesniegt Ministru kabineta loceklis, lūdzam atbilstoši precizēt noteikumu projekta 1. punktā ietvertā noteikumu Nr. 686 33.</w:t>
            </w:r>
            <w:r w:rsidR="00000000" w:rsidRPr="00000000" w:rsidDel="00000000">
              <w:rPr>
                <w:vertAlign w:val="superscript"/>
                <w:rtl w:val="0"/>
              </w:rPr>
              <w:t xml:space="preserve">2</w:t>
            </w:r>
            <w:r w:rsidR="00000000" w:rsidRPr="00000000" w:rsidDel="00000000">
              <w:rPr>
                <w:rtl w:val="0"/>
              </w:rPr>
              <w:t xml:space="preserve"> punkta pēdējo teikumu, noteikumu projekta 2. punktā ietvertā noteikumu Nr. 686 33.</w:t>
            </w:r>
            <w:r w:rsidR="00000000" w:rsidRPr="00000000" w:rsidDel="00000000">
              <w:rPr>
                <w:vertAlign w:val="superscript"/>
                <w:rtl w:val="0"/>
              </w:rPr>
              <w:t xml:space="preserve">3</w:t>
            </w:r>
            <w:r w:rsidR="00000000" w:rsidRPr="00000000" w:rsidDel="00000000">
              <w:rPr>
                <w:rtl w:val="0"/>
              </w:rPr>
              <w:t xml:space="preserve"> punkta pirmo teikumu un noteikumu projekta 3. punktā ietvertā noteikumu Nr. 686 47.</w:t>
            </w:r>
            <w:r w:rsidR="00000000" w:rsidRPr="00000000" w:rsidDel="00000000">
              <w:rPr>
                <w:vertAlign w:val="superscript"/>
                <w:rtl w:val="0"/>
              </w:rPr>
              <w:t xml:space="preserve">2</w:t>
            </w:r>
            <w:r w:rsidR="00000000" w:rsidRPr="00000000" w:rsidDel="00000000">
              <w:rPr>
                <w:rtl w:val="0"/>
              </w:rPr>
              <w:t xml:space="preserve"> punkta pirmo un pēdējo teikumu. Vienlaikus lūdzam atbilstoši precizēt noteikumu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 Klimata un enerģētikas ministrija nekavējoties ierosina grozījumus šajos noteikumos komersanta, kas ir reģistrēts citā Eiropas Savienības dalībvalstī, izslēgšanai no šo noteikumu </w:t>
            </w:r>
            <w:r w:rsidR="00000000" w:rsidRPr="00000000" w:rsidDel="00000000">
              <w:rPr>
                <w:rtl w:val="0"/>
              </w:rPr>
              <w:t xml:space="preserve">5. </w:t>
            </w:r>
            <w:r w:rsidR="00000000" w:rsidRPr="00000000" w:rsidDel="00000000">
              <w:rPr>
                <w:rtl w:val="0"/>
              </w:rPr>
              <w:t xml:space="preserve">pielikuma</w:t>
            </w:r>
            <w:r w:rsidR="00000000" w:rsidRPr="00000000" w:rsidDel="00000000">
              <w:rPr>
                <w:rtl w:val="0"/>
              </w:rPr>
              <w:t xml:space="preserve">, ja Klimata un enerģētikas ministrija ir saņēmusi informāciju, ka konkrētajā Eiropas Savienības dalībvalstī vairs nav spēkā tiesību akti, kas atļauj konkrētajai biomasas biržai nodrošināt atbilstības apliecināšanu. Klimata un enerģētikas ministrija par saņemto informāciju nekavējoties informē tos komersantus, uz kuriem attiecas šajos noteikumos noteiktie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punktā skaidrot, kādi komersanti ir informējami, jo nav skaidri saprotams, uz kuriem komersantiem attiecas kādi šo noteikumu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2</w:t>
            </w:r>
            <w:r w:rsidR="00000000" w:rsidRPr="00000000" w:rsidDel="00000000">
              <w:rPr>
                <w:rtl w:val="0"/>
              </w:rPr>
              <w:t xml:space="preserve"> Zemkopības ministrija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minētajiem ilgtspējas kritērijiem, kā arī atbilstošos Latvijas tiesību aktus un sagatavo un līdz 2023.gada 20. decembrim iesniedz Ministru kabinetā rīkojuma projektu par Latvijas tiesību aktu, kā arī uzraudzības un izpildes panākšanas sistēmas atbilstību ilgtspējas kritērijiem. Minētais rīkojums ir spēkā līdz tā atcelšanas brīdim. Sākot ar 2024.gada 1.janvāri Zemkopības ministrija reizi sešos mēnešos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minētajiem ilgtspējas kritērijiem, kā arī atbilstošos Latvijas tiesību aktus, un savā tīmekļvietnē publicē minētā izvērtējuma rezultātus. Ja izvērtējuma laikā tiek konstatētas būtiskas izmaiņas, kā rezultātā Latvijas tiesību aktu, uzraudzības un izpildes panākšanas sistēma vairs neatbilst ilgtspējas kritērijiem, Zemkopības ministrija pēc izvērtējuma pabeigšanas 10 darba dienu laikā sagatavo un virza apstiprināšanai Ministru kabinetā rīkojuma projektu par Latvijas tiesību aktu, kā arī uzraudzības un izpildes panākšanas sistēmas neatbilstību ilgtspējas kritērijiem un par šā punkta pirmajā teikumā minētā rīkojuma atcelšanu.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punktā vai tā anotācijā skaidrot, kas ir saprotams ar būtiskām izmaiņām, norādot, kā vērtējams izmaiņu būtiskums (nepieciešamības gadījumā sniedzot konkrētus piemērus), nepieciešamības gadījumā svītrojot minētajā punktā vārdu "būtiskas". Vēršam uzmanību, ka norāde uz būtiskumu ir pārāk subjektīva un var apgrūtināt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2</w:t>
            </w:r>
            <w:r w:rsidR="00000000" w:rsidRPr="00000000" w:rsidDel="00000000">
              <w:rPr>
                <w:rtl w:val="0"/>
              </w:rPr>
              <w:t xml:space="preserve"> Zemkopības ministrija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minētajiem ilgtspējas kritērijiem, kā arī atbilstošos Latvijas tiesību aktus un sagatavo un līdz 2023.gada 20. decembrim iesniedz Ministru kabinetā rīkojuma projektu par Latvijas tiesību aktu, kā arī uzraudzības un izpildes panākšanas sistēmas atbilstību ilgtspējas kritērijiem. Minētais rīkojums ir spēkā līdz tā atcelšanas brīdim. Sākot ar 2024.gada 1.janvāri Zemkopības ministrija reizi sešos mēnešos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minētajiem ilgtspējas kritērijiem, kā arī atbilstošos Latvijas tiesību aktus, un savā tīmekļvietnē publicē minētā izvērtējuma rezultātus. Ja izvērtējuma laikā tiek konstatētas būtiskas izmaiņas, kā rezultātā Latvijas tiesību aktu, uzraudzības un izpildes panākšanas sistēma vairs neatbilst ilgtspējas kritērijiem, Zemkopības ministrija pēc izvērtējuma pabeigšanas 10 darba dienu laikā sagatavo un virza apstiprināšanai Ministru kabinetā rīkojuma projektu par Latvijas tiesību aktu, kā arī uzraudzības un izpildes panākšanas sistēmas neatbilstību ilgtspējas kritērijiem un par šā punkta pirmajā teikumā minētā rīkojuma atcelšanu.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 punktu, neietverot šajā punktā regulējumu, kas paredz pārejas kārtību no pastāvošā tiesiskā regulējuma uz jauno tiesisko regulējumu (sk. pirmo teikumu un norādi uz 2024. gada 1. janvāri trešajā teikumā), bet tā vietā attiecīgo regulējumu ietverot noteikumu Nr. 686 X nodaļā "Noslēguma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2</w:t>
            </w:r>
            <w:r w:rsidR="00000000" w:rsidRPr="00000000" w:rsidDel="00000000">
              <w:rPr>
                <w:rtl w:val="0"/>
              </w:rPr>
              <w:t xml:space="preserve"> Zemkopības ministrija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minētajiem ilgtspējas kritērijiem, kā arī atbilstošos Latvijas tiesību aktus un sagatavo un līdz 2023.gada 20. decembrim iesniedz Ministru kabinetā rīkojuma projektu par Latvijas tiesību aktu, kā arī uzraudzības un izpildes panākšanas sistēmas atbilstību ilgtspējas kritērijiem. Minētais rīkojums ir spēkā līdz tā atcelšanas brīdim. Sākot ar 2024.gada 1.janvāri Zemkopības ministrija reizi sešos mēnešos izvērtē uzraudzības un izpildes panākšanas sistēmas spēju nodrošināt atbilstību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minētajiem ilgtspējas kritērijiem, kā arī atbilstošos Latvijas tiesību aktus, un savā tīmekļvietnē publicē minētā izvērtējuma rezultātus. Ja izvērtējuma laikā tiek konstatētas būtiskas izmaiņas, kā rezultātā Latvijas tiesību aktu, uzraudzības un izpildes panākšanas sistēma vairs neatbilst ilgtspējas kritērijiem, Zemkopības ministrija pēc izvērtējuma pabeigšanas 10 darba dienu laikā sagatavo un virza apstiprināšanai Ministru kabinetā rīkojuma projektu par Latvijas tiesību aktu, kā arī uzraudzības un izpildes panākšanas sistēmas neatbilstību ilgtspējas kritērijiem un par šā punkta pirmajā teikumā minētā rīkojuma atcelšanu.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punktā svītrot otro teikumu, jo norādei (skaidrojumam), ka Ministru kabineta rīkojums ir spēkā līdz tā atcelšanas brīdim,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23-TA-1548</w:t>
    </w:r>
    <w:r>
      <w:br/>
    </w:r>
    <w:r w:rsidR="00000000" w:rsidRPr="00000000" w:rsidDel="00000000">
      <w:rPr>
        <w:rtl w:val="0"/>
      </w:rPr>
      <w:t xml:space="preserve">Izdrukāts 30.06.2023.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23-TA-1548</w:t>
    </w:r>
    <w:r>
      <w:br/>
    </w:r>
    <w:r w:rsidR="00000000" w:rsidRPr="00000000" w:rsidDel="00000000">
      <w:rPr>
        <w:rtl w:val="0"/>
      </w:rPr>
      <w:t xml:space="preserve">Izdrukāts 30.06.2023.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Atzinumi_23-TA-1548.docx</dc:title>
</cp:coreProperties>
</file>

<file path=docProps/custom.xml><?xml version="1.0" encoding="utf-8"?>
<Properties xmlns="http://schemas.openxmlformats.org/officeDocument/2006/custom-properties" xmlns:vt="http://schemas.openxmlformats.org/officeDocument/2006/docPropsVTypes"/>
</file>