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24-TA-2839: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Nacionālā mākslīgā intelekta centra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"Latvijas Nacionālā mākslīgā intelekta centra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tekstu “Atsevišķa uzmanība jāpievērš sektorālajiem mākslīgā intelekta riskiem un iespējām, kuros būtu jāsekmē nozaru kompetenču stiprināšana, piemēram, DigiVes kā mākslīgā intelekta kompetences centrs veselības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 uzmanība jāpievērš mākslīgā intelekta riskiem un iespējām sektoros un jāsekmē nozaru kompetenču stiprināšana mākslīgā intelekta jomā, piemēram, nākotnē attīstot SIA “Latvijas Digitālās veselības centrs” arī kā mākslīgā intelekta kompetences centru veselības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 uzmanība jāpievērš mākslīgā intelekta riskiem un iespējām sektoros un jāsekmē nozaru kompetenču stiprināšana mākslīgā intelekta jomā, piemēram, nākotnē attīstot SIA “Latvijas Digitālās veselības centrs” arī kā mākslīgā intelekta kompetences centru veselības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"Latvijas Nacionālā mākslīgā intelekta centra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likumprojekta izpratnē tiek definētas šādas prioritārās jomas (mainoties politikas prioritātēm, jomas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mākslīgā intelekta risinājumi iekšējai drošībai un aizsardzībai, mašīnredze;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pārvaldes automatizācija, produktivitāte un personalizācija;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 pieejams nacionālais latviešu valodas lielais valodas modelis, tā lietojumi (LLM);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4)izglītības personalizācija;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personalizācija.”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Centram noteiktas šādas prioritārās jomas mākslīgā intelekta risinājumu drošas un uzticamas lietošanas un attīstīšanas sekmēšanā</w:t>
            </w:r>
            <w:r w:rsidR="00000000" w:rsidRPr="00000000" w:rsidDel="00000000">
              <w:rPr>
                <w:rtl w:val="0"/>
              </w:rPr>
              <w:t xml:space="preserve"> (mainoties politikas prioritātēm jomas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 iekšējā drošība </w:t>
            </w:r>
            <w:r w:rsidR="00000000" w:rsidRPr="00000000" w:rsidDel="00000000">
              <w:rPr>
                <w:rtl w:val="0"/>
              </w:rPr>
              <w:t xml:space="preserve">un aizsardzība, mašīnredze;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pārvaldes automatizācija, produktivitāte un personalizācija;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 pieejams nacionālais latviešu valodas lielais valodas modelis, tā lietojumi (LLM);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b w:val="1"/>
                <w:rtl w:val="0"/>
              </w:rPr>
              <w:t xml:space="preserve">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veselības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tāds termins, ka “veselības personalizācija” netiek lietots, tāpēc nav saprotama tā nozīme.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Centram noteiktas šādas prioritārās jomas mākslīgā intelekta risinājumu drošas un uzticamas lietošanas un attīstīšanas sekmēšanā (mainoties politikas prioritātēm jomas var mainīties):1) iekšējā drošība un aizsardzība, mašīnredze;2) valsts pārvaldes automatizācija, produktivitāte un personalizācija;3) publiski pieejams nacionālais latviešu valodas lielais valodas modelis, tā lietojumi (LLM);4) izglītība;5) veselības aprūpe.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24-TA-2839</w:t>
    </w:r>
    <w:r>
      <w:br/>
    </w:r>
    <w:r w:rsidR="00000000" w:rsidRPr="00000000" w:rsidDel="00000000">
      <w:rPr>
        <w:rtl w:val="0"/>
      </w:rPr>
      <w:t xml:space="preserve">Izdrukāts 22.11.2024. 21.06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24-TA-2839</w:t>
    </w:r>
    <w:r>
      <w:br/>
    </w:r>
    <w:r w:rsidR="00000000" w:rsidRPr="00000000" w:rsidDel="00000000">
      <w:rPr>
        <w:rtl w:val="0"/>
      </w:rPr>
      <w:t xml:space="preserve">Izdrukāts 22.11.2024. 21.06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Atzinumi_24-TA-2839.docx</dc:title>
</cp:coreProperties>
</file>

<file path=docProps/custom.xml><?xml version="1.0" encoding="utf-8"?>
<Properties xmlns="http://schemas.openxmlformats.org/officeDocument/2006/custom-properties" xmlns:vt="http://schemas.openxmlformats.org/officeDocument/2006/docPropsVTypes"/>
</file>