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24-TA-735: Informatīvais ziņojums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Informatīvais ziņojums par Finanšu ministrijas pārziņā esošo Eiropas Savienības fondu un ārvalstu finanšu palīdzības aktualitātēm līdz 2024. gada 1. martam (pusgada ziņojums)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Satiksmes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07.05.2024.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07.05.2024.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Finanšu ministrijas pārziņā esošo Eiropas Savienības fondu un ārvalstu finanšu palīdzības aktualitātēm līdz 2024. gada 1. martam (pusgada ziņojums)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Izziņā ir norādīts, ka Satiksmes ministrijas 2024. gada 5. aprīļa ietvertais priekšlikums par attēlu Nr. 6 (aktualizētajā informatīvā ziņojuma projektā attēls Nr.5) “ES fondu 2021.–2027. gada plānošanas perioda MK noteikumu apstiprināšanas kumulatīvi un izpilde, ministriju dalījumā, ES fondu finansējums, milj. euro” ir ņemts vērā. Ņemot vērā minēto, kā arī Satiksmes ministrijas 2024. gada 5. aprīļa atzinuma 5. priekšlikumā sniegtos argumentus, lūdzam attēlā Nr.5 “ES fondu 2021.–2027. gada plānošanas perioda MK noteikumu apstiprināšanas kumulatīvi un izpilde, ministriju dalījumā, ES fondu finansējums, milj. euro” norādīt, ka no 892 milj.EUR ES fondu piešķiruma, kas ir Satiksmes ministrijas pārziņā, investīcijas EUR 669 mlj. euro apmērā uz doto brīdi ir diskusiju avots un attiecīgie normatīvie akti par minēto investīciju īstenošanu ir virzāmi uz Ministru kabinetu pēc attiecīgo programmas 2021.-2027.gadam grozījumu apstiprināšanas Ministru kabinetā un Eiropas Komisijā.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Olga Stoļarova (SAM)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pielikums. Iestāžu ziņotie 2023. gada Atveseļošanas fonda plāna atskaites punktu/mērķu izpildes kavējumi, kuru izpilde plānojas 2024. gada 2. ceturksnī. 9. pielikums. Iestāžu ziņotie 2024. gada Atveseļošanas fonda plāna atskaites punktu/mērķu izpildes kavējumi. 10. pielikums. Atveseļošanas fonda atskaites punkti un mērķi, kas ziņojami MK un EK pusgada ziņojumos līdz 2024. gada 30. aprīlim. 11. pielikums. Atveseļošanas fonda uzraudzības rādītāji, kas ziņojami MK un EK pusgada ziņojumos līdz 2023. gada oktobrim. 12. pielikums. Informācija par papildu finansējumu Atveseļošanas fonda reformu un investīciju īstenošanai no citiem finanšu avotiem. 13. pielikums. Atveseļošanas fonda kopējie rādītāji.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aizstāt informatīvā ziņojuma 10.pielikumā "Atveseļošanas fonda atskaites punkti un mērķi, kas ziņojami MK un EK pusgada ziņojumos līdz 2024. gada 30. aprīlim" atskaites punktam "Koordinēta pieeja pasažieru pārvadājumu plānošanai, pasūtīšanai un organizācijai Rīgas metropoles areālā" kolonnās "Aktuālā teksta vērtība" un "Aktuālās vērtības pamatojums" tekstu "15.04.2024. uzsākta plāna projekta virzība iesniegšanai Valsts kancelejā izskatīšanai Ministru kabinetā. Rādītāju (plāns apstiprināts MK) plānots sasniegt  līdz 30.04.2024." ar tekstu šādā redakcijā: "23.04.2024. plāna projekts iesniegts Valsts kancelejā izskatīšanai Ministru kabinetā. Rādītāju (plāns apstiprināts MK) plānots sasniegt līdz 31.05.2024."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Attiecīgi lūdzam aizstāt kolonnās "Aktuālā teksta vērtība angliski" un "Aktuālās vērtības pamatojums angliski" tekstu "On 15.04.2024. the process of the submission of the draft plan to the State Chancellery for examination by the Cabinet of Ministers was initiated.The indicator (plan approved by the Cabinet of Ministers) is planned to be achieved by 30.04.2024." ar tekstu šādā redakcijā: "On 23.04.2024. the draft plan was submitted to the State Chancellery for examination by the Cabinet of Ministers. The indicator (plan approved by the Cabinet of Ministers) is planned to be achieved by 31.05.2024.".</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23.04.2024. plāna projekts iesniegts Valsts kancelejā izskatīšanai Ministru kabinetā. Rādītāju (plāns apstiprināts MK) plānots sasniegt līdz 31.05.2024.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On 23.04.2024. the draft plan was submitted to the State Chancellery for examination by the Cabinet of Ministers. The indicator (plan approved by the Cabinet of Ministers) is planned to be achieved by 31.05.2024.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Olga Stoļarova (SAM)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pielikums. ES fondu 2021.–2027. gada plānošanas perioda MK noteikumu par specifisko atbalsta mērķu ieviešanu izstrādes laika grafika progress.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Kopsakarībā ar Eiropas Savienības fondu 2021.-2027.gada plānošanas perioda finansējuma pārdalēm Satiksmes ministrija plāno investīcijas vilcienu iegādei no Kohēzijas fonda, nevis Eiropas Reģionālās attīstības fonda finansējuma. Ievērojot Eiropas Parlamenta un Padomes Regulas Nr. 2021/1060 36.panta 5.punkta nosacījumus par tehniskās palīdzības likmēm un pārdalāmā finansējuma apmēru, Kohēzijas fonda investīcijām piemērojamā tehniskās palīdzības likme (2,5 %) ir mazāka nekā Eiropas Reģionālās attīstības fonda atbalstam piemērojamā tehniskās palīdzības likme (3,5 %).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plānoto investīciju finansējuma avota maiņas dēļ tehniskās palīdzības finansējums ir par 389 369 </w:t>
            </w:r>
            <w:r w:rsidR="00000000" w:rsidRPr="00000000" w:rsidDel="00000000">
              <w:rPr>
                <w:i w:val="1"/>
                <w:rtl w:val="0"/>
              </w:rPr>
              <w:t xml:space="preserve">euro</w:t>
            </w:r>
            <w:r w:rsidR="00000000" w:rsidRPr="00000000" w:rsidDel="00000000">
              <w:rPr>
                <w:rtl w:val="0"/>
              </w:rPr>
              <w:t xml:space="preserve"> mazāks nekā līdz šim plānots, SM lūdz par 389 369 </w:t>
            </w:r>
            <w:r w:rsidR="00000000" w:rsidRPr="00000000" w:rsidDel="00000000">
              <w:rPr>
                <w:i w:val="1"/>
                <w:rtl w:val="0"/>
              </w:rPr>
              <w:t xml:space="preserve">euro</w:t>
            </w:r>
            <w:r w:rsidR="00000000" w:rsidRPr="00000000" w:rsidDel="00000000">
              <w:rPr>
                <w:rtl w:val="0"/>
              </w:rPr>
              <w:t xml:space="preserve"> palielināt 2.4.1.2.pasākumā plānoto Kohēzijas fonda finansējumu, lai nodrošinātu nepieciešamo finansējumu velosipēdu vietu izveidei elektrovilcienos, attiecīgi samazinot (par 389 369 </w:t>
            </w:r>
            <w:r w:rsidR="00000000" w:rsidRPr="00000000" w:rsidDel="00000000">
              <w:rPr>
                <w:i w:val="1"/>
                <w:rtl w:val="0"/>
              </w:rPr>
              <w:t xml:space="preserve">euro</w:t>
            </w:r>
            <w:r w:rsidR="00000000" w:rsidRPr="00000000" w:rsidDel="00000000">
              <w:rPr>
                <w:rtl w:val="0"/>
              </w:rPr>
              <w:t xml:space="preserve">) 3.1.1.2.pasākuma plānoto Kohēzijas fonda finansējumu atbilstoši pasākumam plānotajam un faktiski pieejamam finansējuma apjomam.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lūdzam: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Informatīvā ziņojuma 5. un 6.pielikumā precizēt, 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2.4.1.2.pasākuma finansējums kopā ir 78 811 344 </w:t>
            </w:r>
            <w:r w:rsidR="00000000" w:rsidRPr="00000000" w:rsidDel="00000000">
              <w:rPr>
                <w:i w:val="1"/>
                <w:rtl w:val="0"/>
              </w:rPr>
              <w:t xml:space="preserve">euro</w:t>
            </w:r>
            <w:r w:rsidR="00000000" w:rsidRPr="00000000" w:rsidDel="00000000">
              <w:rPr>
                <w:rtl w:val="0"/>
              </w:rPr>
              <w:t xml:space="preserve">, t.sk. ES fondu finansējums (ieskaitot elastības finansējumu) ir 66 989 642 </w:t>
            </w:r>
            <w:r w:rsidR="00000000" w:rsidRPr="00000000" w:rsidDel="00000000">
              <w:rPr>
                <w:i w:val="1"/>
                <w:rtl w:val="0"/>
              </w:rPr>
              <w:t xml:space="preserve">euro</w:t>
            </w:r>
            <w:r w:rsidR="00000000" w:rsidRPr="00000000" w:rsidDel="00000000">
              <w:rPr>
                <w:rtl w:val="0"/>
              </w:rPr>
              <w:t xml:space="preserve">, nacionālais līdzfinansējums ir 11 821 702 </w:t>
            </w:r>
            <w:r w:rsidR="00000000" w:rsidRPr="00000000" w:rsidDel="00000000">
              <w:rPr>
                <w:i w:val="1"/>
                <w:rtl w:val="0"/>
              </w:rPr>
              <w:t xml:space="preserve">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3.1.1.2.pasākuma finansējums kopā ir 78 357 628 </w:t>
            </w:r>
            <w:r w:rsidR="00000000" w:rsidRPr="00000000" w:rsidDel="00000000">
              <w:rPr>
                <w:i w:val="1"/>
                <w:rtl w:val="0"/>
              </w:rPr>
              <w:t xml:space="preserve">euro</w:t>
            </w:r>
            <w:r w:rsidR="00000000" w:rsidRPr="00000000" w:rsidDel="00000000">
              <w:rPr>
                <w:rtl w:val="0"/>
              </w:rPr>
              <w:t xml:space="preserve">, t.sk. ES fondu finansējums (ieskaitot elastības finansējumu) ir 66 603 984 </w:t>
            </w:r>
            <w:r w:rsidR="00000000" w:rsidRPr="00000000" w:rsidDel="00000000">
              <w:rPr>
                <w:i w:val="1"/>
                <w:rtl w:val="0"/>
              </w:rPr>
              <w:t xml:space="preserve">euro</w:t>
            </w:r>
            <w:r w:rsidR="00000000" w:rsidRPr="00000000" w:rsidDel="00000000">
              <w:rPr>
                <w:rtl w:val="0"/>
              </w:rPr>
              <w:t xml:space="preserve">, nacionālais līdzfinansējums ir 11 753 644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Informatīvā ziņojuma 6.pielikumā precizēt, 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2.4.1.2.pasākuma ES fondu daļas prognoze 2025.gadam ir 66 989 642 </w:t>
            </w:r>
            <w:r w:rsidR="00000000" w:rsidRPr="00000000" w:rsidDel="00000000">
              <w:rPr>
                <w:i w:val="1"/>
                <w:rtl w:val="0"/>
              </w:rPr>
              <w:t xml:space="preserve">euro</w:t>
            </w:r>
            <w:r w:rsidR="00000000" w:rsidRPr="00000000" w:rsidDel="00000000">
              <w:rPr>
                <w:rtl w:val="0"/>
              </w:rPr>
              <w:t xml:space="preserve"> (Excel šūna AB102, AH102) un budžeta izdevumu prognoze (ES fondi un valsts budžeta finansējums) ir 78 811 344 </w:t>
            </w:r>
            <w:r w:rsidR="00000000" w:rsidRPr="00000000" w:rsidDel="00000000">
              <w:rPr>
                <w:i w:val="1"/>
                <w:rtl w:val="0"/>
              </w:rPr>
              <w:t xml:space="preserve">euro</w:t>
            </w:r>
            <w:r w:rsidR="00000000" w:rsidRPr="00000000" w:rsidDel="00000000">
              <w:rPr>
                <w:rtl w:val="0"/>
              </w:rPr>
              <w:t xml:space="preserve"> (Excel šūna AM102, AS102);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 3.1.1.2.pasākuma ES fondu daļas prognoze 2029.gadam ir 4 832 322 </w:t>
            </w:r>
            <w:r w:rsidR="00000000" w:rsidRPr="00000000" w:rsidDel="00000000">
              <w:rPr>
                <w:i w:val="1"/>
                <w:rtl w:val="0"/>
              </w:rPr>
              <w:t xml:space="preserve">euro</w:t>
            </w:r>
            <w:r w:rsidR="00000000" w:rsidRPr="00000000" w:rsidDel="00000000">
              <w:rPr>
                <w:rtl w:val="0"/>
              </w:rPr>
              <w:t xml:space="preserve"> (Excel šūna AF105); kopā plānošanas periodā prognoze 66 603 984 </w:t>
            </w:r>
            <w:r w:rsidR="00000000" w:rsidRPr="00000000" w:rsidDel="00000000">
              <w:rPr>
                <w:i w:val="1"/>
                <w:rtl w:val="0"/>
              </w:rPr>
              <w:t xml:space="preserve">euro</w:t>
            </w:r>
            <w:r w:rsidR="00000000" w:rsidRPr="00000000" w:rsidDel="00000000">
              <w:rPr>
                <w:rtl w:val="0"/>
              </w:rPr>
              <w:t xml:space="preserve"> (Excel šūna AH105); budžeta izdevumu prognoze (ES fondi un valsts budžeta finansējums) 2029.gadam ir 5 685 085 </w:t>
            </w:r>
            <w:r w:rsidR="00000000" w:rsidRPr="00000000" w:rsidDel="00000000">
              <w:rPr>
                <w:i w:val="1"/>
                <w:rtl w:val="0"/>
              </w:rPr>
              <w:t xml:space="preserve">euro</w:t>
            </w:r>
            <w:r w:rsidR="00000000" w:rsidRPr="00000000" w:rsidDel="00000000">
              <w:rPr>
                <w:rtl w:val="0"/>
              </w:rPr>
              <w:t xml:space="preserve"> (Excel šūna AQ105) un kopā plānošanas periodā prognoze 78 357 628 euro (Excel šūna AS105).</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Rūdolfs Kudļa (SAM)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24-TA-735</w:t>
    </w:r>
    <w:r>
      <w:br/>
    </w:r>
    <w:r w:rsidR="00000000" w:rsidRPr="00000000" w:rsidDel="00000000">
      <w:rPr>
        <w:rtl w:val="0"/>
      </w:rPr>
      <w:t xml:space="preserve">Izdrukāts 07.05.2024. 15.21</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24-TA-735</w:t>
    </w:r>
    <w:r>
      <w:br/>
    </w:r>
    <w:r w:rsidR="00000000" w:rsidRPr="00000000" w:rsidDel="00000000">
      <w:rPr>
        <w:rtl w:val="0"/>
      </w:rPr>
      <w:t xml:space="preserve">Izdrukāts 07.05.2024. 15.21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Atzinumi_24-TA-735.docx</dc:title>
</cp:coreProperties>
</file>

<file path=docProps/custom.xml><?xml version="1.0" encoding="utf-8"?>
<Properties xmlns="http://schemas.openxmlformats.org/officeDocument/2006/custom-properties" xmlns:vt="http://schemas.openxmlformats.org/officeDocument/2006/docPropsVTypes"/>
</file>