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24-TA-2910: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Grozījums Ministru kabineta 2009. gada 22. decembra noteikumos Nr. 1607 "Noteikumi par bērna ar invaliditāti kopšanas pabalstu"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03.12.2024.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Pabalsta apmērs ir 413,43 </w:t>
            </w:r>
            <w:r w:rsidR="00000000" w:rsidRPr="00000000" w:rsidDel="00000000">
              <w:rPr>
                <w:i w:val="1"/>
                <w:rtl w:val="0"/>
              </w:rPr>
              <w:t xml:space="preserve">euro</w:t>
            </w:r>
            <w:r w:rsidR="00000000" w:rsidRPr="00000000" w:rsidDel="00000000">
              <w:rPr>
                <w:rtl w:val="0"/>
              </w:rPr>
              <w:t xml:space="preserve"> mēnesī.</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Darba devēju konfederācija (turpmāk tekstā - LDDK) ir iepazinusies ar Labklājības ministrijas (LM) sagatavoto normatīvā akta projektu “Grozījums Ministru kabineta 2009. gada 22. decembra noteikumos Nr. 1607 "Noteikumi par bērna ar invaliditāti kopšanas pabalstu"" (turpmāk tekstā - Projekts) un atbalsta Projektā piedāvāto risinājumu – paaugstināt valsts finansiālo atbalstu ģimenēm, kuras audzina bērnu ar invaliditāti, kuriem ir īpašas kopšanas nepieciešamība. Īpaši svarīgi ir tas, ka tiek novērsta atšķirība starp pabalsta apmēru pilngadīgai personai, kurai invaliditātes cēlonis ir slimība no bērnības.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LDDK izsaka šādus priekšlikumus: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noapaļot pabalsta apmēru vismaz līdz pilniem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aktualizēt arī vispārīgā gadījuma pabalsta apmēru personām ar invaliditāti, kurām ir nepieciešama īpaša kopšana.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Pamatojums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pabalsta apmēra noapaļošanu līdz pilniem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Šī pabalsta bāzes apmērs nav atvasināts no ienākumu mediānas vai citiem līdzīgiem lielumiem, bet ir veidojies, summējot divu valūtu izteikti (līdz pilniem desmitiem un simtiem) noapaļotus lielumus – Ls 150 + 100 euro. Šobrīd ir paredzēts to palielināt vēl par 100 euro, kā rezultātā pabalsta apmērs būs 413,43 euro</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Vairākos normatīvajos aktos ir ietverts princips, ka summas ir noapaļojamas līdz pilniem euro. Šajā gadījumā tehniska noapaļošana uz leju nebūtu labs risinājums, tomēr atstāt pabalsta lielumu, kā pārcēlumu no savulaik latos noteiktās vērtības 10 gadus pēc valūtas nomaiņas arī nav labs risinājums. Iespējams, ka vismaz neliela noapaļošana uz augšu varētu būt risinājums, kas no valsts budžeta neprasītu lielu līdzekļu apjomu.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b w:val="1"/>
                <w:rtl w:val="0"/>
              </w:rPr>
              <w:t xml:space="preserve">Par vispārīgā gadījuma pabalsta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Šis pabalsts ir paredzēts personām ar invaliditāti, kurām ir nepieciešama īpaša kopšana un nodrošina šīm personām pieeju pie pakalpojuma, kas šīm personām ir tik būtisks, ka ir ietverams sociālās palīdzības minimumā. Pabalsta apmērs ir 213,43 euro (Ls 150) mēnesī pēdējo reizi ir aktualizēts 2014.gadā,  kad tas bija 67% no minimālās algas un 28% no vidējās algas valstī. Šobrīd pabalsta apmērs ir vairs tikai 13%  no vidējās algas valstī un 30% no minimālās algas. Savukārt plānotajā pirmajā piemērošanas gadā tie vairs būs tikai 30% no minimālās algas.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Rihards Blese (LDDK)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24-TA-2910</w:t>
    </w:r>
    <w:r>
      <w:br/>
    </w:r>
    <w:r w:rsidR="00000000" w:rsidRPr="00000000" w:rsidDel="00000000">
      <w:rPr>
        <w:rtl w:val="0"/>
      </w:rPr>
      <w:t xml:space="preserve">Izdrukāts 03.12.2024. 18.07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24-TA-2910</w:t>
    </w:r>
    <w:r>
      <w:br/>
    </w:r>
    <w:r w:rsidR="00000000" w:rsidRPr="00000000" w:rsidDel="00000000">
      <w:rPr>
        <w:rtl w:val="0"/>
      </w:rPr>
      <w:t xml:space="preserve">Izdrukāts 03.12.2024. 18.07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Atzinumi_24-TA-2910.docx</dc:title>
</cp:coreProperties>
</file>

<file path=docProps/custom.xml><?xml version="1.0" encoding="utf-8"?>
<Properties xmlns="http://schemas.openxmlformats.org/officeDocument/2006/custom-properties" xmlns:vt="http://schemas.openxmlformats.org/officeDocument/2006/docPropsVTypes"/>
</file>