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144.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 Grozījumi šo noteikumu 59. punktā, kas paredz atzinuma sniegšanas termiņa pagarināšanu līdz trim darbdienām, stājas spēkā </w:t>
            </w:r>
            <w:r w:rsidR="00000000" w:rsidRPr="00000000" w:rsidDel="00000000">
              <w:rPr>
                <w:i w:val="1"/>
                <w:rtl w:val="0"/>
              </w:rPr>
              <w:t xml:space="preserve">(datums)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 konkrētu datumu, kad stāsies spēkā grozījumi noteikumu 59.punktā.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Sermā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29.10.2024.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29.10.2024.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