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decembra noteikumos Nr. 1376 "Kārtība, kādā izveido paziņošanas komisiju, kā arī kārtība, kādā komisija pieņem lēmumu un paziņo Eiropas Komisijai par atbilstības novērtēšanas institūcijām, kas veic atbilstības novērtēšanu reglamentētajā sfērā"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18.08.2023. 12.08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18.08.2023. 12.08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Atzinumi_23-TA-992.docx</dc:title>
</cp:coreProperties>
</file>

<file path=docProps/custom.xml><?xml version="1.0" encoding="utf-8"?>
<Properties xmlns="http://schemas.openxmlformats.org/officeDocument/2006/custom-properties" xmlns:vt="http://schemas.openxmlformats.org/officeDocument/2006/docPropsVTypes"/>
</file>