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kopumā atbalsta LM iecerētās aktivitātes bezdarbnieku un bezdarba riskam pakļauto iedzīvotāju atbalstam. No tiesību akta anotācijas "Investīcijas ietvaros ir plānotas šādas atbalstāmās darbības un to indikatīvās AF izmaksas" sadaļā esošās informācijas noprotam, ka 3. aktivitātes ietvaros programmas dalībnieki varēs apgūt jebkura Latvijas Kvalifikāciju ietvarstruktūras (LKI) līmeņa profesionālo kvalifikāciju, kas ietverta normatīvajā aktā par obligāti piemērojamo profesiju standartu un profesionālās kvalifikācijas prasību sarakstu. Vienlaikus anotāicjā norādīts, ka ārpus formālās izglītības sistēmas apgūtās profesionālās kompetences novērtēšanu varēs saņemt tikai līdz 4. LKI līmenim. Aicinām skaidrot, vai pastāv iespējas 3. aktivitātē iekļaut arī 5. līmeņa profesionālās kvalifikācijas atzīšanu, ņemot vērā, ka līdz ar Profesionālās izglītības likuma izmaiņām 2022. gadā, ir radušās plašākas iespējas piešķirt profesionālās kvalifikācijas LKI 5. un arī 6./7. līmenī ārpus akadēmiskās izglītības ietvara.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kopumā atbalsta LM iecerētās aktivitātes bezdarbnieku un bezdarba riskam pakļauto iedzīvotāju atbalstam. Vienlaikus anotācijas  "Investīcijas ietvaros ir plānotas šādas atbalstāmās darbības un to indikatīvās AF izmaksas" sadaļā ir norādīts gan indikatīvais konkrēto darbību dalībnieku skaits, kā arī vidējās izmaksas uz vienu personu. Aicinām anotācijā izvērstāk skaidrot, kā ir veikti aprēķini un prognozes par indikatīvo dalībnieku skaitu un plānotajām izmaksām, īpaši attiecībā uz 3. un 4. darbību, kurās plānots liels dalībnieku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