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ievaddaļā skaitli “11" ar skaitli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1. punktā vārdu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3. punktā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ievaddaļā vārdu “septiņi” ar vārdu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1.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3.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14.daļu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valsts augstskolas padomes loceklis ir pārkāpis likumu, rīkojies necienīgi valsts augstskolas padomes locekļa statusam vai nav pienācīgi pildījis savus pienākumus, senāts, Valsts prezidents vai Ministru kabinets, neatkarīgi no tā, kurš attiecīgo valsts augstskolas padomes locekli izvirzījis, var ierosināt viņa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augstskolas padomes loceklis tiek atsaukts no amata vai atstāj amatu pēc paša vēlēšanās, institūcija, kas izvirzījusi padomes locekli, nosaka padomes locekļa vietas izpildītāju, kas pilda šos pienākumus līdz jauna padomes locekļa izvirzīšanai.”;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un Valsts prezidenta izvirzīto valsts augstskolas padomes locekļu atalgojums tiek nodrošināts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izteikt 14.1 panta 16.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padomes locekļu atlīdzība tiek nodrošināta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Augstskolām būs būtisks papildu finansiālais slogs, kas saistīts ar atlīdzības sadaļu, pie situācijas, kad valsts dod vienlaikus uzdevumus nodrošināt ekonomiju, tai skaitā samazinot administratīvos resursus, tika izveidota jauna lēmējinstitūcija, paredzot atlīdzību segt no augstskolas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Saeimai 2021. gada 8. jūnijā ārkārtas sēdē pieņemot grozījumus Augstskolu likumā, kas tostarp noteica augstskolas padomes izveidi un atlīdzības noteikšanu padomes locekļiem, anotācijas sadaļā par administratīvo izmaksu monetāro novērtējumu, tika ietverts finansējums padomes locekļu atalgojumam no Eiropas Savienības struktūrfondu darbības programmas "Izaugsme un nodarbinātība" 8.2.3. specifiskā atbalsta mērķa "Nodrošināt labāku pārvaldību augstākās izglītības institūcijās", kas beidzas 2023.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sagatavotā likumprojekta anotācijas 2.3. punktā “Administratīvo izmaksu monetārs novērtējums” nav veikts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vēl šobrīd nav nodrošināta iepriekš Izglītības attīstības pamatnostādnēs 2014. - 2020. noteiktā augstākās izglītības iestāžu profesoru zemākās algas likme 3012,8 EUR apmērā (šobrīd 1982 EUR, savukārt atbilstoši MK 18.04.2023. rīkojumam Nr. 226 “Par pedagogu zemākās darba samaksas likmes pieauguma grafiku laikposmam no 2023. gada 1.septembra līdz 2025. gada 31. decembrim” no 01.01.2024. profesora algas likmei būtu jābūt 2220 EUR), nav iespējams runāt par papildu finansiālo slogu. Būtiski atzīmēt, ka, piemēram, Ventspils Augstskolas koleģiālās lēmējinstitūcijas šobrīd veic amata pienākumus bez atlīdzības.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99., 100. un 101.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 2024. gada 1. janvāra līdz 2026. gada 31. decembrim Rīgas Tehniskā universitātē tiek ieviests augstākās izglītības institucionālās finansēšanas modelis, kas tiek finansēts no valsts budžeta līdzekļiem kā pilotprojekts atbilstoši šādiem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Izglītības un zinātnes ministrija slēdz līgumu ar Rīgas Tehnisko universitāti par noteikta skaita speciālistu sagatavošanu un citiem sasniedzamiem rādītājiem, piešķirot tam attiecīgu valsts finansējumu šādās finansējuma komponentēs - studiju finansējums noteikta skaita speciālistu sagatavošanai, snieguma finansējums un mērķa finansējums noteiktu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Rīgas Tehniskās universitātes padome pēc rektora priekšlikuma un senāta atzinuma nosaka studiju vietu skaitu, studiju vietas finansēšanas principus no valsts budžeta, augstskolas budžeta un privātpersonu līdzekļiem, kā arī studiju 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99.3. Rīgas Tehniskā universitāte nodrošina studējošo, kuri imatrikulēti augstskolā līdz 2023. gada 31. decembrim, studijas valsts finansētajās studiju vietās atbilstoši noslēgtajiem studiju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99.4. Augstskolu likuma 51., 52. un 78. pantu attiecībā uz Rīgas Tehnisko universitāti piemēro, ciktāl tas nav pretrunā ar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Ministru kabinets līdz 2025. gada 31.augustam izstrādā un iesniedz Saeimai likumprojektu, kas paredz institucionālā augstākās izglītības finansēšanas modeļa ieviešanu visās valsts augstskolās no 2026.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Augstskolas senāts un Ministru kabinets līdz 2026. gada 31. maijam nodrošina valsts augstskolu padomju sastāvu atbilstību šā likuma 14.</w:t>
            </w:r>
            <w:r w:rsidR="00000000" w:rsidRPr="00000000" w:rsidDel="00000000">
              <w:rPr>
                <w:vertAlign w:val="superscript"/>
                <w:rtl w:val="0"/>
              </w:rPr>
              <w:t xml:space="preserve">1</w:t>
            </w:r>
            <w:r w:rsidR="00000000" w:rsidRPr="00000000" w:rsidDel="00000000">
              <w:rPr>
                <w:rtl w:val="0"/>
              </w:rPr>
              <w:t xml:space="preserve"> panta ceturtās un septītās daļas prasībām.  Senāta un Ministru kabineta virzīti augstskolas padomes locekļi, kuri iecelti amatā līdz 2023. gada 31. decembrim, turpina pildīt augstskolas padomes locekļu pienākumus līdz pilnvaru termiņa beigām. Lai nodrošinātu senāta un Ministru kabineta virzītu padomes locekļu vienādu pārstāvību augstskolas padomē gadījumā, kad senāta vai Ministru kabineta virzītais padomes loceklis tiek atsaukts no amata vai atstāj amatu pēc paša vēlēšanās līdz pilnvaru  termiņa beigām, attiecīgi senāts vai Ministru kabinets var izvirzīt jaunu padomes locekli. Šādā gadījumā, lai nodrošinātu augstskolas padomes sastāva atbilstību šā likuma 14.</w:t>
            </w:r>
            <w:r w:rsidR="00000000" w:rsidRPr="00000000" w:rsidDel="00000000">
              <w:rPr>
                <w:vertAlign w:val="superscript"/>
                <w:rtl w:val="0"/>
              </w:rPr>
              <w:t xml:space="preserve">1</w:t>
            </w:r>
            <w:r w:rsidR="00000000" w:rsidRPr="00000000" w:rsidDel="00000000">
              <w:rPr>
                <w:rtl w:val="0"/>
              </w:rPr>
              <w:t xml:space="preserve"> panta ceturtās un septītās daļas prasībām, padomes locekļa pilnvaru termiņš var tikt noteikts īsāks par četriem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pārejas noteikumu 99. punktu un 100. punktu šādā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99.1. izstrādā un līdz 2024. gada 30. aprīlim iesniedz izskatīšanai Ministru kabinetā informatīvo ziņojumu par augstākās izglītības institucionālo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pēc ziņojuma saskaņošanas ar iesaistītajām un ieinteresētajām pusēm īsteno pilotprojektu, ievērojot augstskolu tipoloģiju.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Izglītības un zinātnes ministrija izstrādā un iesniedz izskatīšanai Ministru kabinetā informatīvo ziņojumu par augstākās izglītības institucionālā finansēšanas modeļa pilotprojekta rezultātiem un iespējamo turpmāko augstākās izglītības institucionālā finansēšanas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minēts neeksistējošs “institucionālās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piedāvātos grozījumus Augstskolu likumā, kas skar augstākās izglītības finansēšanas modeli, nav iespējams skatīt atšķirti no informatīvā ziņojuma projekta “Par turpmāko augstākās izglītības finansējumu” (pieejams https://www.izm.gov.lv/lv/augstakas-izglitibas-finansesanas-modelis), turpmāk – Ziņojuma projekts, kas nav saskaņots un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īstenošanas rezultātā iespējamā negatīvā ietekme uz remigrāciju un reģionālo izglītības iestāžu lomu cilvēkkapitāla un inovāciju sistēmas attīstībā ir pretrunā ar Latvijas ilgtspējīgas attīstības stratēģijā līdz 2030. gadam noteiktajām prioritātēm, Nacionālajā attīstības plānā 2021. – 2027. gadam noteikto un Reģionālās politikas pamatnostādnēs 2021. – 2027. gadam noteikto policentrisko attīstību, valsts attīstību un ilgtspēju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finansiālā sloga radīšana studējošajiem pastiprinās izvēli doties studēt uz ārvalstīm bezmaksas studiju vietās, vienlaikus saņemot stipendiju, un turpmāk arī to saglabājot par savu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ieviešanas gadījumā radītais studentu skaita kritums reģionālajās augstskolās var radīt būtisku finanšu resursu samazinājumu, kas var rezultēties gan ar akadēmiskā personāla aizplūšanu prom no reģioniem un koncentrāciju galvaspilsētā, gan ar izveidotās infrastruktūras dīkstāvi.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līdzmaksājuma ieviešana studējošajam pedagoga izglītības iegūšanai, ievērojot Ziņojuma projektā minēto iespējamo studiju un studējošo kredītu dzēšanu, apdraud Latvijas iedzīvotāju izglītošanās iespēju un izglītības pieejamību, sākot jau ar pirmsskolas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netika saskaņots, jo piedāvātajā redakcijā nebija atbalstāms, ņemot vērā to, ka Ziņojuma projektā netika atspoguļots kā turpmāk tiks noteikts studiju bāzes finansējuma apmērs, valsts noteikto studiju vietu skaits, studiju vietas bāzes izmaksas un izglītības tematisko jomu studiju izmaksu koeficienti un vienlaikus nebija pieejama jaunā redakcija Ministru kabineta 2006. gada 12. decembra noteikumiem Nr. 994 “Kārtība, kādā augstskolas un koledžas tiek finansētas no valsts budžeta līdzekļiem”, kā rezultātā nebija gūstama pārliecība par Ziņojuma projektā ietverto risinājumu virzību uz augstākās izglītības attīstību un atbilstību augstākās izglītības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Ziņojuma projektā noteiktā studējošā līdzmaksājuma noteikšana nebija atbalstāma, jo tas var būtiski ietekmēt studentu skaita kritumu, kas jau atbilstoši Latvijas ilgtspējīgas attīstības stratēģijai līdz 2030. gadam noteiktajam tiek paredzēts augsts, ievērojot demogrāfiskās attīstības nozīmīgo ietekmi uz izglītības sektoru.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studējošā līdzmaksājuma ieviešana nozīmīgi var ietekmēt Latvijas reģionālo augstskolu pastāvēšanu un kvalitatīvas augstākās izglītības pieejamību tuvu dzīves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nav caurskatāmi atspoguļots un pamatots kā tieši studējošā līdzmaksājums veicinās taisnīgāku izmaksu sadalījumu, vienlaikus norādot, ka no Ziņojuma projekta esošās redakcijas nav gūstama pārliecība, ka papildu finansiālā sloga ieviešana Latvijas iedzīvotājiem palielinās resursu apjomu izglītības sistēmā, lai attīstītu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nav veikts ietekmes izvērtējums attiecībā uz izglītības sektoru, kas rezultātā ietekmēs darba ņēmēju piedāvājumu tirgū un būtiski var ietekmēt tautsaimniecības attīstību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augstskolām Ziņojuma projektā ietvertie nosacījumi var radīt nopietnus riskus studēt gribošajiem valsts finansējuma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programmas akreditācijas novērtējums nav zemāks par “labi” un “ļoti labi pakārtoti akreditācijas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augstskolas studiju jomai atbilstoša pētniecības nozare nav novērtēta zemāk par “3” starptautiskajā zinātnes izvērtējumā no 2025.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studēt gribošajiem nav iespējams izdarīt  savlaicīgu izvēli par labu kādai no augstskolām, </w:t>
            </w:r>
            <w:r w:rsidR="00000000" w:rsidRPr="00000000" w:rsidDel="00000000">
              <w:rPr>
                <w:b w:val="1"/>
                <w:rtl w:val="0"/>
              </w:rPr>
              <w:t xml:space="preserve">kas var rezultēties ar iedzīvotāju aizplūšanu no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un vēršot uzmanību uz to, ka nav skaidrs vai tiek saglabāts valsts finansējums studējošajiem, Likumprojekta redakcija kontekstā ar Ziņojuma projekta esošo redakciju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23-TA-2467</w:t>
    </w:r>
    <w:r>
      <w:br/>
    </w:r>
    <w:r w:rsidR="00000000" w:rsidRPr="00000000" w:rsidDel="00000000">
      <w:rPr>
        <w:rtl w:val="0"/>
      </w:rPr>
      <w:t xml:space="preserve">Izdrukāts 06.10.2023.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23-TA-2467</w:t>
    </w:r>
    <w:r>
      <w:br/>
    </w:r>
    <w:r w:rsidR="00000000" w:rsidRPr="00000000" w:rsidDel="00000000">
      <w:rPr>
        <w:rtl w:val="0"/>
      </w:rPr>
      <w:t xml:space="preserve">Izdrukāts 06.10.2023.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Atzinumi_23-TA-2467.docx</dc:title>
</cp:coreProperties>
</file>

<file path=docProps/custom.xml><?xml version="1.0" encoding="utf-8"?>
<Properties xmlns="http://schemas.openxmlformats.org/officeDocument/2006/custom-properties" xmlns:vt="http://schemas.openxmlformats.org/officeDocument/2006/docPropsVTypes"/>
</file>