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sadaļā "1.1. Eiropas Savienības fondu finansējums" 6. un 7. lpp. ietverto rindkopu par Labklājības ministrijas viedokli, rindkopas otro teikumu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un 4.3.1.5. pasākuma projekti jau tiek īstenoti, savukārt  4.3.5.1. pasākuma 1. kārtā daļa no projektiem jau tiek īstenoti, 2. kārtā š.g. 16. decembrī noslēgusies  projektu iesniegumu atlase un uz atlikušo finansējumu tiks izsludinātas jaunas projektu iesniegumu atlases."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Grante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19.12.2024.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19.12.2024.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