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zinātniskās izpētes mežu apsaimniekošanu un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skaidrojumu, ka noteikumu projekta 9.4. apakšpunktā minētais ikgadējais budžets meža apsaimniekošanas plāna ietvaros tiek apstiprināts aģentūras "Meža pētīšanas stacija" (turpmāk – MPS) pieejamo resursu ietvaros, proti, plānotās darbības un izdevumi nevar pārsniegt MPS rīcībā esošos pašu 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sniegt skaidrojumu pēc būtības par noteikumu projekta 21. punktā paredzēto, ka MPS ieņēmumus no valsts zinātniskās izpētes mežiem var ieskaitīt Meža attīstības fondā (turpmāk – MAF) meža nozares atbalsta, attīstības un zinātniskās izpētes, sabiedrības informēšanas un meža īpašnieku izglītošanas un mācību programmu un projektu atbalstam, ja MAF ietvaros jau ir paredzēts finansējums meža nozares atbalsta un attīstības, kā arī prioritārās jomas zinātniskās izpētes projektiem un projektu konkursiem izglītības un zinātnes jomas mērķprogrammās.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Valsts kontroles finanšu revīzijas ziņojumā "Par Zemkopības ministrijas 2022. gada pārskata sagatavošanas pareizību" ietvertais ieteikums paredz izvērtēt MPS līdzekļu ieskaitīšanu valsts budžetā, nevis to mērķtiecīgu novirzīšanu vienam specifiskam fondam, attiecīgi uzskatām, ka Valsts kontroles revīzijas ietvaros sniegtais ieteikums nepaskaidro noteikumu projektā piedāvāto līdzekļu novirzīšanu.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sadaļu papildināt ar skaidrojumu par MPS ieņēmumu ieskaitīšanu MAF, norādot, vai tas ir plānots kā transferts no atvasinātas publiskas personas uz Zemkopības ministrijas attiecīgo budžeta apakšprogrammu, kurā tiek plānots finansējums MAF. Tāpat lūdzam izvērtēt, skaidrot un nepieciešamības gadījumā arī papildināt noteikumu projektu, vai būtu nepieciešams noteikt, ka lēmums par līdzekļu ieskaitīšanu MAF būtu jāpieņem gada sākumā, ņemot vērā, ka MAF līdzekļu izmantošanu regulē Ministru kabineta 2023. gada 1. jūnija noteikumi Nr. 265 "Valsts atbalsta piešķiršanas kārtība meža nozares attīstībai", kas nosaka MAF ikgadējo atbalsta piešķiršanas apmēru un kritērijus. Tāpat anotācijā trūkst skaidrojuma, kā MPS un valsts zinātnisko mežu apsaimniekošanas pārraudzību īstenojošās uzraudzības padomes lēmumi tiks operatīvi salāgoti ar minēto noteikumu prasībām par MAF līdzekļu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2012. gada 22. maija noteikumu Nr. 356 "Meža attīstības fonda pārvaldīšanas kārtība" 3. punktam MAF līdzekļus veido valsts budžeta dotācija no vispārējiem ieņēmumiem, juridisku un fizisku personu dāvinājumi (ziedojumi), kā arī ārvalstu finanšu palīdzība. Tā kā MPS ieņēmumi no valsts zinātniskās izpētes mežiem nav uzskatāmi par kādu no minētajiem veidiem, ir nepieciešams izvērtēt, vai vienlaikus ar šo noteikumu projektu būtu virzāmi grozījumi arī Ministru kabineta 2012. gada 22. maija noteikumos Nr. 356 " Meža attīstības fonda pārvaldīšanas kārtība". Attiecīgi arī lūdzam papildināt anotācijas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13.05.2026.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13.05.2026.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Atzinumi_25-TA-2436.docx</dc:title>
</cp:coreProperties>
</file>

<file path=docProps/custom.xml><?xml version="1.0" encoding="utf-8"?>
<Properties xmlns="http://schemas.openxmlformats.org/officeDocument/2006/custom-properties" xmlns:vt="http://schemas.openxmlformats.org/officeDocument/2006/docPropsVTypes"/>
</file>