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1.2.2. specifiskā atbalsta mērķa “Izmantot digitalizācijas priekšrocības uzņēmējdarbības attīstībai” 1.2.2.1. pasākuma “Atbalsts procesu digitalizācijai komercdarbībā”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31.08.2024.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31.08.2024.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