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tehnoloģiju sektora attīstības stratēģija 2025-2027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03.10.2025. 12.32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03.10.2025. 12.32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