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95094" w14:textId="77777777" w:rsidR="00966F65" w:rsidRPr="00086ECB" w:rsidRDefault="00966F65" w:rsidP="00966F65">
      <w:pPr>
        <w:pStyle w:val="Header"/>
        <w:jc w:val="center"/>
        <w:rPr>
          <w:rFonts w:ascii="Times New Roman" w:hAnsi="Times New Roman"/>
          <w:sz w:val="28"/>
          <w:szCs w:val="28"/>
          <w:lang w:val="lv-LV"/>
        </w:rPr>
      </w:pPr>
      <w:r w:rsidRPr="00086ECB">
        <w:rPr>
          <w:rFonts w:ascii="Times New Roman" w:hAnsi="Times New Roman"/>
          <w:sz w:val="28"/>
          <w:szCs w:val="28"/>
          <w:lang w:val="lv-LV"/>
        </w:rPr>
        <w:t>Rīgā</w:t>
      </w:r>
    </w:p>
    <w:p w14:paraId="5394F908" w14:textId="77777777" w:rsidR="00966F65" w:rsidRPr="00086ECB" w:rsidRDefault="00966F65" w:rsidP="00966F65">
      <w:pPr>
        <w:pStyle w:val="Header"/>
        <w:rPr>
          <w:rFonts w:ascii="Times New Roman" w:hAnsi="Times New Roman"/>
          <w:sz w:val="28"/>
          <w:szCs w:val="28"/>
          <w:lang w:val="lv-LV"/>
        </w:rPr>
      </w:pPr>
    </w:p>
    <w:p w14:paraId="15229BC0" w14:textId="77777777" w:rsidR="00966F65" w:rsidRPr="00086ECB" w:rsidRDefault="00966F65" w:rsidP="00966F65">
      <w:pPr>
        <w:pStyle w:val="Header"/>
        <w:rPr>
          <w:rFonts w:ascii="Times New Roman" w:hAnsi="Times New Roman"/>
          <w:sz w:val="28"/>
          <w:szCs w:val="28"/>
          <w:lang w:val="lv-LV"/>
        </w:rPr>
      </w:pPr>
      <w:r w:rsidRPr="00086ECB">
        <w:rPr>
          <w:rFonts w:ascii="Times New Roman" w:hAnsi="Times New Roman"/>
          <w:sz w:val="28"/>
          <w:szCs w:val="28"/>
          <w:lang w:val="lv-LV"/>
        </w:rPr>
        <w:t>________________Nr._____________</w:t>
      </w:r>
    </w:p>
    <w:p w14:paraId="6BBDC12E" w14:textId="77777777" w:rsidR="00966F65" w:rsidRPr="00086ECB" w:rsidRDefault="003B597B" w:rsidP="00966F65">
      <w:pPr>
        <w:tabs>
          <w:tab w:val="left" w:pos="7626"/>
        </w:tabs>
        <w:spacing w:line="240" w:lineRule="auto"/>
        <w:rPr>
          <w:rFonts w:ascii="Times New Roman" w:hAnsi="Times New Roman"/>
          <w:sz w:val="28"/>
          <w:szCs w:val="28"/>
          <w:lang w:val="lv-LV"/>
        </w:rPr>
      </w:pPr>
      <w:r w:rsidRPr="00086ECB">
        <w:rPr>
          <w:rFonts w:ascii="Times New Roman" w:hAnsi="Times New Roman"/>
          <w:sz w:val="28"/>
          <w:szCs w:val="28"/>
          <w:lang w:val="lv-LV"/>
        </w:rPr>
        <w:t xml:space="preserve">      </w:t>
      </w:r>
      <w:r w:rsidR="00966F65" w:rsidRPr="00086ECB">
        <w:rPr>
          <w:rFonts w:ascii="Times New Roman" w:hAnsi="Times New Roman"/>
          <w:sz w:val="28"/>
          <w:szCs w:val="28"/>
          <w:lang w:val="lv-LV"/>
        </w:rPr>
        <w:t xml:space="preserve">Uz </w:t>
      </w:r>
      <w:r w:rsidRPr="00086ECB">
        <w:rPr>
          <w:rFonts w:ascii="Times New Roman" w:hAnsi="Times New Roman"/>
          <w:sz w:val="28"/>
          <w:szCs w:val="28"/>
          <w:lang w:val="lv-LV"/>
        </w:rPr>
        <w:t>28</w:t>
      </w:r>
      <w:r w:rsidR="00966F65" w:rsidRPr="00086ECB">
        <w:rPr>
          <w:rFonts w:ascii="Times New Roman" w:hAnsi="Times New Roman"/>
          <w:sz w:val="28"/>
          <w:szCs w:val="28"/>
          <w:lang w:val="lv-LV"/>
        </w:rPr>
        <w:t>.</w:t>
      </w:r>
      <w:r w:rsidR="003D1A1B" w:rsidRPr="00086ECB">
        <w:rPr>
          <w:rFonts w:ascii="Times New Roman" w:hAnsi="Times New Roman"/>
          <w:sz w:val="28"/>
          <w:szCs w:val="28"/>
          <w:lang w:val="lv-LV"/>
        </w:rPr>
        <w:t>0</w:t>
      </w:r>
      <w:r w:rsidRPr="00086ECB">
        <w:rPr>
          <w:rFonts w:ascii="Times New Roman" w:hAnsi="Times New Roman"/>
          <w:sz w:val="28"/>
          <w:szCs w:val="28"/>
          <w:lang w:val="lv-LV"/>
        </w:rPr>
        <w:t>7</w:t>
      </w:r>
      <w:r w:rsidR="00966F65" w:rsidRPr="00086ECB">
        <w:rPr>
          <w:rFonts w:ascii="Times New Roman" w:hAnsi="Times New Roman"/>
          <w:sz w:val="28"/>
          <w:szCs w:val="28"/>
          <w:lang w:val="lv-LV"/>
        </w:rPr>
        <w:t>.202</w:t>
      </w:r>
      <w:r w:rsidR="003D1A1B" w:rsidRPr="00086ECB">
        <w:rPr>
          <w:rFonts w:ascii="Times New Roman" w:hAnsi="Times New Roman"/>
          <w:sz w:val="28"/>
          <w:szCs w:val="28"/>
          <w:lang w:val="lv-LV"/>
        </w:rPr>
        <w:t>1</w:t>
      </w:r>
      <w:r w:rsidR="00966F65" w:rsidRPr="00086ECB">
        <w:rPr>
          <w:rFonts w:ascii="Times New Roman" w:hAnsi="Times New Roman"/>
          <w:sz w:val="28"/>
          <w:szCs w:val="28"/>
          <w:lang w:val="lv-LV"/>
        </w:rPr>
        <w:t>.</w:t>
      </w:r>
      <w:r w:rsidRPr="00086ECB">
        <w:rPr>
          <w:rFonts w:ascii="Times New Roman" w:hAnsi="Times New Roman"/>
          <w:sz w:val="28"/>
          <w:szCs w:val="28"/>
          <w:lang w:val="lv-LV"/>
        </w:rPr>
        <w:t xml:space="preserve">  Nr. 2.2-19/17/4270</w:t>
      </w:r>
      <w:r w:rsidR="00966F65" w:rsidRPr="00086ECB">
        <w:rPr>
          <w:rFonts w:ascii="Times New Roman" w:hAnsi="Times New Roman"/>
          <w:sz w:val="28"/>
          <w:szCs w:val="28"/>
          <w:lang w:val="lv-LV"/>
        </w:rPr>
        <w:tab/>
      </w:r>
    </w:p>
    <w:p w14:paraId="69A8F6E6" w14:textId="77777777" w:rsidR="00966F65" w:rsidRPr="00086ECB" w:rsidRDefault="00093BBC" w:rsidP="00966F65">
      <w:pPr>
        <w:spacing w:after="0" w:line="240" w:lineRule="auto"/>
        <w:jc w:val="right"/>
        <w:rPr>
          <w:rFonts w:ascii="Times New Roman" w:hAnsi="Times New Roman"/>
          <w:b/>
          <w:sz w:val="28"/>
          <w:szCs w:val="28"/>
          <w:lang w:val="lv-LV"/>
        </w:rPr>
      </w:pPr>
      <w:r w:rsidRPr="00086ECB">
        <w:rPr>
          <w:rFonts w:ascii="Times New Roman" w:hAnsi="Times New Roman"/>
          <w:b/>
          <w:sz w:val="28"/>
          <w:szCs w:val="28"/>
          <w:lang w:val="lv-LV"/>
        </w:rPr>
        <w:t>Finanšu</w:t>
      </w:r>
      <w:r w:rsidR="00966F65" w:rsidRPr="00086ECB">
        <w:rPr>
          <w:rFonts w:ascii="Times New Roman" w:hAnsi="Times New Roman"/>
          <w:b/>
          <w:sz w:val="28"/>
          <w:szCs w:val="28"/>
          <w:lang w:val="lv-LV"/>
        </w:rPr>
        <w:t xml:space="preserve"> ministrijai</w:t>
      </w:r>
    </w:p>
    <w:p w14:paraId="1214B2B2" w14:textId="77777777" w:rsidR="003B597B" w:rsidRPr="00086ECB" w:rsidRDefault="003B597B" w:rsidP="00966F65">
      <w:pPr>
        <w:spacing w:after="0" w:line="240" w:lineRule="auto"/>
        <w:jc w:val="right"/>
        <w:rPr>
          <w:rFonts w:ascii="Times New Roman" w:hAnsi="Times New Roman"/>
          <w:sz w:val="28"/>
          <w:szCs w:val="28"/>
          <w:lang w:val="lv-LV"/>
        </w:rPr>
      </w:pPr>
      <w:r w:rsidRPr="00086ECB">
        <w:rPr>
          <w:rFonts w:ascii="Times New Roman" w:hAnsi="Times New Roman"/>
          <w:sz w:val="28"/>
          <w:szCs w:val="28"/>
          <w:lang w:val="lv-LV"/>
        </w:rPr>
        <w:t>pasts@fm.gov.lv</w:t>
      </w:r>
    </w:p>
    <w:p w14:paraId="3F1801AC" w14:textId="77777777" w:rsidR="00966F65" w:rsidRPr="00086ECB" w:rsidRDefault="00966F65" w:rsidP="00966F65">
      <w:pPr>
        <w:spacing w:after="0" w:line="240" w:lineRule="auto"/>
        <w:jc w:val="right"/>
        <w:rPr>
          <w:rFonts w:ascii="Times New Roman" w:hAnsi="Times New Roman"/>
          <w:sz w:val="28"/>
          <w:szCs w:val="28"/>
          <w:lang w:val="lv-LV"/>
        </w:rPr>
      </w:pPr>
    </w:p>
    <w:p w14:paraId="1705075E" w14:textId="77777777" w:rsidR="00966F65" w:rsidRPr="00086ECB" w:rsidRDefault="00966F65" w:rsidP="00966F65">
      <w:pPr>
        <w:tabs>
          <w:tab w:val="left" w:pos="3402"/>
          <w:tab w:val="left" w:pos="5812"/>
          <w:tab w:val="right" w:pos="9368"/>
        </w:tabs>
        <w:spacing w:after="0" w:line="240" w:lineRule="auto"/>
        <w:rPr>
          <w:rFonts w:ascii="Times New Roman" w:hAnsi="Times New Roman"/>
          <w:sz w:val="28"/>
          <w:szCs w:val="28"/>
          <w:lang w:val="lv-LV"/>
        </w:rPr>
      </w:pPr>
    </w:p>
    <w:p w14:paraId="36F8597F" w14:textId="77777777" w:rsidR="00966F65" w:rsidRPr="00086ECB" w:rsidRDefault="00966F65" w:rsidP="00966F65">
      <w:pPr>
        <w:tabs>
          <w:tab w:val="left" w:pos="4678"/>
        </w:tabs>
        <w:spacing w:after="0" w:line="240" w:lineRule="auto"/>
        <w:ind w:right="4690"/>
        <w:jc w:val="both"/>
        <w:rPr>
          <w:rFonts w:ascii="Times New Roman" w:hAnsi="Times New Roman"/>
          <w:i/>
          <w:sz w:val="28"/>
          <w:szCs w:val="28"/>
          <w:lang w:val="lv-LV"/>
        </w:rPr>
      </w:pPr>
      <w:r w:rsidRPr="00086ECB">
        <w:rPr>
          <w:rFonts w:ascii="Times New Roman" w:hAnsi="Times New Roman"/>
          <w:i/>
          <w:sz w:val="28"/>
          <w:szCs w:val="28"/>
          <w:lang w:val="lv-LV"/>
        </w:rPr>
        <w:t xml:space="preserve">Par </w:t>
      </w:r>
      <w:r w:rsidR="00093BBC" w:rsidRPr="00086ECB">
        <w:rPr>
          <w:rFonts w:ascii="Times New Roman" w:hAnsi="Times New Roman"/>
          <w:i/>
          <w:sz w:val="28"/>
          <w:szCs w:val="28"/>
          <w:lang w:val="lv-LV"/>
        </w:rPr>
        <w:t>informatīvo ziņojumu “</w:t>
      </w:r>
      <w:r w:rsidR="003B597B" w:rsidRPr="00086ECB">
        <w:rPr>
          <w:rFonts w:ascii="Times New Roman" w:hAnsi="Times New Roman"/>
          <w:i/>
          <w:sz w:val="28"/>
          <w:szCs w:val="28"/>
          <w:lang w:val="lv-LV"/>
        </w:rPr>
        <w:t>Par Sauszemes transportlīdzekļu īpašnieku civiltiesiskās atbildības obligātās apdrošināšanas likuma 14.pantā noteiktā tiesiskā regulējuma izvērtējumu”</w:t>
      </w:r>
    </w:p>
    <w:p w14:paraId="708E2763" w14:textId="77777777" w:rsidR="00966F65" w:rsidRPr="00086ECB" w:rsidRDefault="00966F65" w:rsidP="00966F65">
      <w:pPr>
        <w:spacing w:after="0" w:line="240" w:lineRule="auto"/>
        <w:jc w:val="both"/>
        <w:rPr>
          <w:rFonts w:ascii="Times New Roman" w:hAnsi="Times New Roman"/>
          <w:sz w:val="28"/>
          <w:szCs w:val="28"/>
          <w:lang w:val="lv-LV"/>
        </w:rPr>
      </w:pPr>
    </w:p>
    <w:p w14:paraId="188A0165" w14:textId="77777777" w:rsidR="00966F65" w:rsidRPr="00086ECB" w:rsidRDefault="00966F65" w:rsidP="00B31467">
      <w:pPr>
        <w:spacing w:before="120" w:after="0" w:line="259" w:lineRule="auto"/>
        <w:ind w:firstLine="709"/>
        <w:jc w:val="both"/>
        <w:rPr>
          <w:rFonts w:ascii="Times New Roman" w:hAnsi="Times New Roman"/>
          <w:sz w:val="28"/>
          <w:szCs w:val="28"/>
          <w:lang w:val="lv-LV"/>
        </w:rPr>
      </w:pPr>
      <w:r w:rsidRPr="00086ECB">
        <w:rPr>
          <w:rFonts w:ascii="Times New Roman" w:hAnsi="Times New Roman"/>
          <w:sz w:val="28"/>
          <w:szCs w:val="28"/>
          <w:lang w:val="lv-LV"/>
        </w:rPr>
        <w:t xml:space="preserve">Labklājības ministrija ir izskatījusi </w:t>
      </w:r>
      <w:r w:rsidR="00093BBC" w:rsidRPr="00086ECB">
        <w:rPr>
          <w:rFonts w:ascii="Times New Roman" w:hAnsi="Times New Roman"/>
          <w:sz w:val="28"/>
          <w:szCs w:val="28"/>
          <w:lang w:val="lv-LV"/>
        </w:rPr>
        <w:t>Finanšu</w:t>
      </w:r>
      <w:r w:rsidRPr="00086ECB">
        <w:rPr>
          <w:rFonts w:ascii="Times New Roman" w:hAnsi="Times New Roman"/>
          <w:sz w:val="28"/>
          <w:szCs w:val="28"/>
          <w:lang w:val="lv-LV"/>
        </w:rPr>
        <w:t xml:space="preserve"> ministrijas sagatavoto</w:t>
      </w:r>
      <w:r w:rsidR="00FA560C" w:rsidRPr="00086ECB">
        <w:rPr>
          <w:rFonts w:ascii="Times New Roman" w:hAnsi="Times New Roman"/>
          <w:sz w:val="28"/>
          <w:szCs w:val="28"/>
          <w:lang w:val="lv-LV"/>
        </w:rPr>
        <w:t xml:space="preserve"> </w:t>
      </w:r>
      <w:r w:rsidR="00093BBC" w:rsidRPr="00086ECB">
        <w:rPr>
          <w:rFonts w:ascii="Times New Roman" w:hAnsi="Times New Roman"/>
          <w:sz w:val="28"/>
          <w:szCs w:val="28"/>
          <w:lang w:val="lv-LV"/>
        </w:rPr>
        <w:t>informatīvo ziņojumu “</w:t>
      </w:r>
      <w:r w:rsidR="003B597B" w:rsidRPr="00086ECB">
        <w:rPr>
          <w:rFonts w:ascii="Times New Roman" w:hAnsi="Times New Roman"/>
          <w:sz w:val="28"/>
          <w:szCs w:val="28"/>
          <w:lang w:val="lv-LV"/>
        </w:rPr>
        <w:t>Par Sauszemes transportlīdzekļu īpašnieku civiltiesiskās atbildības obligātās apdrošināšanas likuma 14.pantā noteiktā tiesiskā regulējuma izvērtējumu”</w:t>
      </w:r>
      <w:r w:rsidR="00683309" w:rsidRPr="00086ECB">
        <w:rPr>
          <w:rFonts w:ascii="Times New Roman" w:hAnsi="Times New Roman"/>
          <w:sz w:val="28"/>
          <w:szCs w:val="28"/>
          <w:lang w:val="lv-LV"/>
        </w:rPr>
        <w:t xml:space="preserve"> (turpmāk –</w:t>
      </w:r>
      <w:r w:rsidR="003B597B" w:rsidRPr="00086ECB">
        <w:rPr>
          <w:rFonts w:ascii="Times New Roman" w:hAnsi="Times New Roman"/>
          <w:sz w:val="28"/>
          <w:szCs w:val="28"/>
          <w:lang w:val="lv-LV"/>
        </w:rPr>
        <w:t xml:space="preserve"> z</w:t>
      </w:r>
      <w:r w:rsidR="00683309" w:rsidRPr="00086ECB">
        <w:rPr>
          <w:rFonts w:ascii="Times New Roman" w:hAnsi="Times New Roman"/>
          <w:sz w:val="28"/>
          <w:szCs w:val="28"/>
          <w:lang w:val="lv-LV"/>
        </w:rPr>
        <w:t xml:space="preserve">iņojums) un </w:t>
      </w:r>
      <w:proofErr w:type="spellStart"/>
      <w:r w:rsidR="00683309" w:rsidRPr="00086ECB">
        <w:rPr>
          <w:rFonts w:ascii="Times New Roman" w:hAnsi="Times New Roman"/>
          <w:sz w:val="28"/>
          <w:szCs w:val="28"/>
          <w:lang w:val="lv-LV"/>
        </w:rPr>
        <w:t>protokollēmuma</w:t>
      </w:r>
      <w:proofErr w:type="spellEnd"/>
      <w:r w:rsidR="00683309" w:rsidRPr="00086ECB">
        <w:rPr>
          <w:rFonts w:ascii="Times New Roman" w:hAnsi="Times New Roman"/>
          <w:sz w:val="28"/>
          <w:szCs w:val="28"/>
          <w:lang w:val="lv-LV"/>
        </w:rPr>
        <w:t xml:space="preserve"> projektu</w:t>
      </w:r>
      <w:r w:rsidR="00093BBC" w:rsidRPr="00086ECB">
        <w:rPr>
          <w:rFonts w:ascii="Times New Roman" w:hAnsi="Times New Roman"/>
          <w:sz w:val="28"/>
          <w:szCs w:val="28"/>
          <w:lang w:val="lv-LV"/>
        </w:rPr>
        <w:t xml:space="preserve"> </w:t>
      </w:r>
      <w:r w:rsidR="003B597B" w:rsidRPr="00086ECB">
        <w:rPr>
          <w:rFonts w:ascii="Times New Roman" w:hAnsi="Times New Roman"/>
          <w:sz w:val="28"/>
          <w:szCs w:val="28"/>
          <w:lang w:val="lv-LV"/>
        </w:rPr>
        <w:t>u</w:t>
      </w:r>
      <w:r w:rsidRPr="00086ECB">
        <w:rPr>
          <w:rFonts w:ascii="Times New Roman" w:hAnsi="Times New Roman"/>
          <w:sz w:val="28"/>
          <w:szCs w:val="28"/>
          <w:lang w:val="lv-LV"/>
        </w:rPr>
        <w:t xml:space="preserve">n informē, ka atbalsta </w:t>
      </w:r>
      <w:r w:rsidR="00841927" w:rsidRPr="00086ECB">
        <w:rPr>
          <w:rFonts w:ascii="Times New Roman" w:hAnsi="Times New Roman"/>
          <w:sz w:val="28"/>
          <w:szCs w:val="28"/>
          <w:lang w:val="lv-LV"/>
        </w:rPr>
        <w:t xml:space="preserve">to </w:t>
      </w:r>
      <w:r w:rsidRPr="00086ECB">
        <w:rPr>
          <w:rFonts w:ascii="Times New Roman" w:hAnsi="Times New Roman"/>
          <w:sz w:val="28"/>
          <w:szCs w:val="28"/>
          <w:lang w:val="lv-LV"/>
        </w:rPr>
        <w:t>tālāku virzību</w:t>
      </w:r>
      <w:r w:rsidR="00951F5E" w:rsidRPr="00086ECB">
        <w:rPr>
          <w:rFonts w:ascii="Times New Roman" w:hAnsi="Times New Roman"/>
          <w:sz w:val="28"/>
          <w:szCs w:val="28"/>
          <w:lang w:val="lv-LV"/>
        </w:rPr>
        <w:t>,</w:t>
      </w:r>
      <w:r w:rsidR="00FA560C" w:rsidRPr="00086ECB">
        <w:rPr>
          <w:rFonts w:ascii="Times New Roman" w:hAnsi="Times New Roman"/>
          <w:sz w:val="28"/>
          <w:szCs w:val="28"/>
          <w:lang w:val="lv-LV"/>
        </w:rPr>
        <w:t xml:space="preserve"> </w:t>
      </w:r>
      <w:r w:rsidR="00093BBC" w:rsidRPr="00086ECB">
        <w:rPr>
          <w:rFonts w:ascii="Times New Roman" w:hAnsi="Times New Roman"/>
          <w:sz w:val="28"/>
          <w:szCs w:val="28"/>
          <w:lang w:val="lv-LV"/>
        </w:rPr>
        <w:t xml:space="preserve">vienlaikus izsakot </w:t>
      </w:r>
      <w:r w:rsidR="00951F5E" w:rsidRPr="00086ECB">
        <w:rPr>
          <w:rFonts w:ascii="Times New Roman" w:hAnsi="Times New Roman"/>
          <w:sz w:val="28"/>
          <w:szCs w:val="28"/>
          <w:lang w:val="lv-LV"/>
        </w:rPr>
        <w:t>šādus</w:t>
      </w:r>
      <w:r w:rsidR="00FA560C" w:rsidRPr="00086ECB">
        <w:rPr>
          <w:rFonts w:ascii="Times New Roman" w:hAnsi="Times New Roman"/>
          <w:sz w:val="28"/>
          <w:szCs w:val="28"/>
          <w:lang w:val="lv-LV"/>
        </w:rPr>
        <w:t xml:space="preserve"> </w:t>
      </w:r>
      <w:r w:rsidRPr="00086ECB">
        <w:rPr>
          <w:rFonts w:ascii="Times New Roman" w:hAnsi="Times New Roman"/>
          <w:sz w:val="28"/>
          <w:szCs w:val="28"/>
          <w:lang w:val="lv-LV"/>
        </w:rPr>
        <w:t>iebildum</w:t>
      </w:r>
      <w:r w:rsidR="00093BBC" w:rsidRPr="00086ECB">
        <w:rPr>
          <w:rFonts w:ascii="Times New Roman" w:hAnsi="Times New Roman"/>
          <w:sz w:val="28"/>
          <w:szCs w:val="28"/>
          <w:lang w:val="lv-LV"/>
        </w:rPr>
        <w:t>us:</w:t>
      </w:r>
    </w:p>
    <w:p w14:paraId="0164400F" w14:textId="77777777" w:rsidR="00AA45CA" w:rsidRPr="00086ECB" w:rsidRDefault="003B597B" w:rsidP="00B31467">
      <w:pPr>
        <w:pStyle w:val="ListParagraph"/>
        <w:numPr>
          <w:ilvl w:val="0"/>
          <w:numId w:val="4"/>
        </w:numPr>
        <w:tabs>
          <w:tab w:val="left" w:pos="709"/>
        </w:tabs>
        <w:spacing w:before="120" w:after="0" w:line="259" w:lineRule="auto"/>
        <w:jc w:val="both"/>
        <w:rPr>
          <w:rFonts w:ascii="Times New Roman" w:hAnsi="Times New Roman"/>
          <w:sz w:val="28"/>
          <w:szCs w:val="28"/>
          <w:lang w:val="lv-LV"/>
        </w:rPr>
      </w:pPr>
      <w:r w:rsidRPr="00086ECB">
        <w:rPr>
          <w:rFonts w:ascii="Times New Roman" w:hAnsi="Times New Roman"/>
          <w:sz w:val="28"/>
          <w:szCs w:val="28"/>
          <w:lang w:val="lv-LV"/>
        </w:rPr>
        <w:t xml:space="preserve">Pēc Finanšu ministrijas lūguma Labklājības ministrija ar 2020.gada </w:t>
      </w:r>
      <w:r w:rsidR="00FA2F8C" w:rsidRPr="00086ECB">
        <w:rPr>
          <w:rFonts w:ascii="Times New Roman" w:hAnsi="Times New Roman"/>
          <w:sz w:val="28"/>
          <w:szCs w:val="28"/>
          <w:lang w:val="lv-LV"/>
        </w:rPr>
        <w:t xml:space="preserve">21.janvāra </w:t>
      </w:r>
      <w:r w:rsidRPr="00086ECB">
        <w:rPr>
          <w:rFonts w:ascii="Times New Roman" w:hAnsi="Times New Roman"/>
          <w:sz w:val="28"/>
          <w:szCs w:val="28"/>
          <w:lang w:val="lv-LV"/>
        </w:rPr>
        <w:t xml:space="preserve">vēstuli Nr. </w:t>
      </w:r>
      <w:r w:rsidR="00FA2F8C" w:rsidRPr="00086ECB">
        <w:rPr>
          <w:rFonts w:ascii="Times New Roman" w:hAnsi="Times New Roman"/>
          <w:sz w:val="28"/>
          <w:szCs w:val="28"/>
          <w:lang w:val="lv-LV"/>
        </w:rPr>
        <w:t xml:space="preserve">40-1-04/85 un 2021.gada </w:t>
      </w:r>
      <w:r w:rsidR="00DF1B2D" w:rsidRPr="00086ECB">
        <w:rPr>
          <w:rFonts w:ascii="Times New Roman" w:hAnsi="Times New Roman"/>
          <w:sz w:val="28"/>
          <w:szCs w:val="28"/>
          <w:lang w:val="lv-LV"/>
        </w:rPr>
        <w:t xml:space="preserve">8.marta </w:t>
      </w:r>
      <w:r w:rsidR="00FA2F8C" w:rsidRPr="00086ECB">
        <w:rPr>
          <w:rFonts w:ascii="Times New Roman" w:hAnsi="Times New Roman"/>
          <w:sz w:val="28"/>
          <w:szCs w:val="28"/>
          <w:lang w:val="lv-LV"/>
        </w:rPr>
        <w:t>vēstuli Nr.</w:t>
      </w:r>
      <w:r w:rsidR="00DF1B2D" w:rsidRPr="00086ECB">
        <w:rPr>
          <w:rFonts w:ascii="Times New Roman" w:hAnsi="Times New Roman"/>
          <w:sz w:val="28"/>
          <w:szCs w:val="28"/>
          <w:lang w:val="lv-LV"/>
        </w:rPr>
        <w:t xml:space="preserve"> 40-1-04/405 sniedza viedokli par Sauszemes transportlīdzekļu īpašnieku civiltiesiskās atbildības obligātās apdrošināšanas (turpmāk – OCTA) prēmijas samazinājuma lietderību, samērīgumu un ietekmi uz personu ar invaliditāti finansiālo situāciju. Labklājības ministrijas ieskatā ziņojuma 1.punkts </w:t>
      </w:r>
      <w:r w:rsidR="00DF1B2D" w:rsidRPr="00086ECB">
        <w:rPr>
          <w:rFonts w:ascii="Times New Roman" w:hAnsi="Times New Roman"/>
          <w:i/>
          <w:sz w:val="28"/>
          <w:szCs w:val="28"/>
          <w:lang w:val="lv-LV"/>
        </w:rPr>
        <w:t>Apdrošināšanas prēmijas samazinājums personām ar invaliditāti</w:t>
      </w:r>
      <w:r w:rsidR="00DF1B2D" w:rsidRPr="00086ECB">
        <w:rPr>
          <w:rFonts w:ascii="Times New Roman" w:hAnsi="Times New Roman"/>
          <w:sz w:val="28"/>
          <w:szCs w:val="28"/>
          <w:lang w:val="lv-LV"/>
        </w:rPr>
        <w:t xml:space="preserve"> būtu papildināms arī ar informāciju par personu ar invaliditāti ienākum</w:t>
      </w:r>
      <w:r w:rsidR="00AA45CA" w:rsidRPr="00086ECB">
        <w:rPr>
          <w:rFonts w:ascii="Times New Roman" w:hAnsi="Times New Roman"/>
          <w:sz w:val="28"/>
          <w:szCs w:val="28"/>
          <w:lang w:val="lv-LV"/>
        </w:rPr>
        <w:t>iem</w:t>
      </w:r>
      <w:r w:rsidR="00DF1B2D" w:rsidRPr="00086ECB">
        <w:rPr>
          <w:rFonts w:ascii="Times New Roman" w:hAnsi="Times New Roman"/>
          <w:sz w:val="28"/>
          <w:szCs w:val="28"/>
          <w:lang w:val="lv-LV"/>
        </w:rPr>
        <w:t xml:space="preserve">, lai </w:t>
      </w:r>
      <w:r w:rsidR="0044095B">
        <w:rPr>
          <w:rFonts w:ascii="Times New Roman" w:hAnsi="Times New Roman"/>
          <w:sz w:val="28"/>
          <w:szCs w:val="28"/>
          <w:lang w:val="lv-LV"/>
        </w:rPr>
        <w:t xml:space="preserve">situācijas izvērtēšanai </w:t>
      </w:r>
      <w:r w:rsidR="00AA45CA" w:rsidRPr="00086ECB">
        <w:rPr>
          <w:rFonts w:ascii="Times New Roman" w:hAnsi="Times New Roman"/>
          <w:sz w:val="28"/>
          <w:szCs w:val="28"/>
          <w:lang w:val="lv-LV"/>
        </w:rPr>
        <w:t xml:space="preserve">būtu </w:t>
      </w:r>
      <w:r w:rsidR="0044095B">
        <w:rPr>
          <w:rFonts w:ascii="Times New Roman" w:hAnsi="Times New Roman"/>
          <w:sz w:val="28"/>
          <w:szCs w:val="28"/>
          <w:lang w:val="lv-LV"/>
        </w:rPr>
        <w:t xml:space="preserve">atspoguļota </w:t>
      </w:r>
      <w:r w:rsidR="00AA45CA" w:rsidRPr="00086ECB">
        <w:rPr>
          <w:rFonts w:ascii="Times New Roman" w:hAnsi="Times New Roman"/>
          <w:sz w:val="28"/>
          <w:szCs w:val="28"/>
          <w:lang w:val="lv-LV"/>
        </w:rPr>
        <w:t xml:space="preserve">informācija par šīs </w:t>
      </w:r>
      <w:proofErr w:type="spellStart"/>
      <w:r w:rsidR="00AA45CA" w:rsidRPr="00086ECB">
        <w:rPr>
          <w:rFonts w:ascii="Times New Roman" w:hAnsi="Times New Roman"/>
          <w:sz w:val="28"/>
          <w:szCs w:val="28"/>
          <w:lang w:val="lv-LV"/>
        </w:rPr>
        <w:t>mērķgrupas</w:t>
      </w:r>
      <w:proofErr w:type="spellEnd"/>
      <w:r w:rsidR="00AA45CA" w:rsidRPr="00086ECB">
        <w:rPr>
          <w:rFonts w:ascii="Times New Roman" w:hAnsi="Times New Roman"/>
          <w:sz w:val="28"/>
          <w:szCs w:val="28"/>
          <w:lang w:val="lv-LV"/>
        </w:rPr>
        <w:t xml:space="preserve"> ienākumu līmeni un šādas atlaides nozīmību.</w:t>
      </w:r>
    </w:p>
    <w:p w14:paraId="7DFA340C" w14:textId="77777777" w:rsidR="00086ECB" w:rsidRPr="00086ECB" w:rsidRDefault="009634CE" w:rsidP="00B31467">
      <w:pPr>
        <w:pStyle w:val="ListParagraph"/>
        <w:numPr>
          <w:ilvl w:val="0"/>
          <w:numId w:val="4"/>
        </w:numPr>
        <w:tabs>
          <w:tab w:val="left" w:pos="709"/>
        </w:tabs>
        <w:spacing w:before="120" w:after="0" w:line="259" w:lineRule="auto"/>
        <w:jc w:val="both"/>
        <w:rPr>
          <w:rFonts w:ascii="Times New Roman" w:hAnsi="Times New Roman"/>
          <w:sz w:val="28"/>
          <w:szCs w:val="28"/>
          <w:lang w:val="lv-LV"/>
        </w:rPr>
      </w:pPr>
      <w:r w:rsidRPr="00086ECB">
        <w:rPr>
          <w:rFonts w:ascii="Times New Roman" w:hAnsi="Times New Roman"/>
          <w:sz w:val="28"/>
          <w:szCs w:val="28"/>
          <w:lang w:val="lv-LV"/>
        </w:rPr>
        <w:t xml:space="preserve">Ziņojuma </w:t>
      </w:r>
      <w:r w:rsidR="00275EE0" w:rsidRPr="00086ECB">
        <w:rPr>
          <w:rFonts w:ascii="Times New Roman" w:hAnsi="Times New Roman"/>
          <w:sz w:val="28"/>
          <w:szCs w:val="28"/>
          <w:lang w:val="lv-LV"/>
        </w:rPr>
        <w:t xml:space="preserve">3.punktā </w:t>
      </w:r>
      <w:r w:rsidR="00DF1B2D" w:rsidRPr="00086ECB">
        <w:rPr>
          <w:rFonts w:ascii="Times New Roman" w:hAnsi="Times New Roman"/>
          <w:sz w:val="28"/>
          <w:szCs w:val="28"/>
          <w:lang w:val="lv-LV"/>
        </w:rPr>
        <w:t xml:space="preserve"> </w:t>
      </w:r>
      <w:r w:rsidR="00275EE0" w:rsidRPr="00086ECB">
        <w:rPr>
          <w:rFonts w:ascii="Times New Roman" w:hAnsi="Times New Roman"/>
          <w:i/>
          <w:sz w:val="28"/>
          <w:szCs w:val="28"/>
          <w:lang w:val="lv-LV"/>
        </w:rPr>
        <w:t>Apdrošināšanas prēmiju maksājumu samazināšanas finansēšanas kārtība</w:t>
      </w:r>
      <w:r w:rsidR="00275EE0" w:rsidRPr="00086ECB">
        <w:rPr>
          <w:rFonts w:ascii="Times New Roman" w:hAnsi="Times New Roman"/>
          <w:sz w:val="28"/>
          <w:szCs w:val="28"/>
          <w:lang w:val="lv-LV"/>
        </w:rPr>
        <w:t xml:space="preserve"> ir minēts, ka 2004.gadā, stāj</w:t>
      </w:r>
      <w:r w:rsidR="00CE34E9" w:rsidRPr="00086ECB">
        <w:rPr>
          <w:rFonts w:ascii="Times New Roman" w:hAnsi="Times New Roman"/>
          <w:sz w:val="28"/>
          <w:szCs w:val="28"/>
          <w:lang w:val="lv-LV"/>
        </w:rPr>
        <w:t>ās</w:t>
      </w:r>
      <w:r w:rsidR="00275EE0" w:rsidRPr="00086ECB">
        <w:rPr>
          <w:rFonts w:ascii="Times New Roman" w:hAnsi="Times New Roman"/>
          <w:sz w:val="28"/>
          <w:szCs w:val="28"/>
          <w:lang w:val="lv-LV"/>
        </w:rPr>
        <w:t xml:space="preserve"> </w:t>
      </w:r>
      <w:r w:rsidR="00CE34E9" w:rsidRPr="00086ECB">
        <w:rPr>
          <w:rFonts w:ascii="Times New Roman" w:hAnsi="Times New Roman"/>
          <w:sz w:val="28"/>
          <w:szCs w:val="28"/>
          <w:lang w:val="lv-LV"/>
        </w:rPr>
        <w:t xml:space="preserve">spēkā </w:t>
      </w:r>
      <w:r w:rsidR="00275EE0" w:rsidRPr="00086ECB">
        <w:rPr>
          <w:rFonts w:ascii="Times New Roman" w:hAnsi="Times New Roman"/>
          <w:sz w:val="28"/>
          <w:szCs w:val="28"/>
          <w:lang w:val="lv-LV"/>
        </w:rPr>
        <w:t>pašreizēj</w:t>
      </w:r>
      <w:r w:rsidR="00CE34E9" w:rsidRPr="00086ECB">
        <w:rPr>
          <w:rFonts w:ascii="Times New Roman" w:hAnsi="Times New Roman"/>
          <w:sz w:val="28"/>
          <w:szCs w:val="28"/>
          <w:lang w:val="lv-LV"/>
        </w:rPr>
        <w:t>ais</w:t>
      </w:r>
      <w:r w:rsidR="00275EE0" w:rsidRPr="00086ECB">
        <w:rPr>
          <w:rFonts w:ascii="Times New Roman" w:hAnsi="Times New Roman"/>
          <w:sz w:val="28"/>
          <w:szCs w:val="28"/>
          <w:lang w:val="lv-LV"/>
        </w:rPr>
        <w:t xml:space="preserve"> OCTA likum</w:t>
      </w:r>
      <w:r w:rsidR="00CE34E9" w:rsidRPr="00086ECB">
        <w:rPr>
          <w:rFonts w:ascii="Times New Roman" w:hAnsi="Times New Roman"/>
          <w:sz w:val="28"/>
          <w:szCs w:val="28"/>
          <w:lang w:val="lv-LV"/>
        </w:rPr>
        <w:t>s, kurš</w:t>
      </w:r>
      <w:r w:rsidR="00275EE0" w:rsidRPr="00086ECB">
        <w:rPr>
          <w:rFonts w:ascii="Times New Roman" w:hAnsi="Times New Roman"/>
          <w:sz w:val="28"/>
          <w:szCs w:val="28"/>
          <w:lang w:val="lv-LV"/>
        </w:rPr>
        <w:t xml:space="preserve"> paredz, ka apdrošinātāji prēmiju apmērus nosaka brīvas konkurences apstākļos</w:t>
      </w:r>
      <w:r w:rsidR="00CE34E9" w:rsidRPr="00086ECB">
        <w:rPr>
          <w:rFonts w:ascii="Times New Roman" w:hAnsi="Times New Roman"/>
          <w:sz w:val="28"/>
          <w:szCs w:val="28"/>
          <w:lang w:val="lv-LV"/>
        </w:rPr>
        <w:t xml:space="preserve">. Tomēr kā konstatējusi Konkurences padome </w:t>
      </w:r>
      <w:r w:rsidR="00CE34E9" w:rsidRPr="00086ECB">
        <w:rPr>
          <w:rFonts w:ascii="Times New Roman" w:eastAsia="Times New Roman" w:hAnsi="Times New Roman"/>
          <w:bCs/>
          <w:sz w:val="28"/>
          <w:szCs w:val="28"/>
          <w:lang w:val="lv-LV"/>
        </w:rPr>
        <w:t>2019. gada jūnijā publicē</w:t>
      </w:r>
      <w:r w:rsidR="006F0A40" w:rsidRPr="00086ECB">
        <w:rPr>
          <w:rFonts w:ascii="Times New Roman" w:eastAsia="Times New Roman" w:hAnsi="Times New Roman"/>
          <w:bCs/>
          <w:sz w:val="28"/>
          <w:szCs w:val="28"/>
          <w:lang w:val="lv-LV"/>
        </w:rPr>
        <w:t>ta</w:t>
      </w:r>
      <w:r w:rsidR="00CE34E9" w:rsidRPr="00086ECB">
        <w:rPr>
          <w:rFonts w:ascii="Times New Roman" w:eastAsia="Times New Roman" w:hAnsi="Times New Roman"/>
          <w:bCs/>
          <w:sz w:val="28"/>
          <w:szCs w:val="28"/>
          <w:lang w:val="lv-LV"/>
        </w:rPr>
        <w:t>j</w:t>
      </w:r>
      <w:r w:rsidR="006F0A40" w:rsidRPr="00086ECB">
        <w:rPr>
          <w:rFonts w:ascii="Times New Roman" w:eastAsia="Times New Roman" w:hAnsi="Times New Roman"/>
          <w:bCs/>
          <w:sz w:val="28"/>
          <w:szCs w:val="28"/>
          <w:lang w:val="lv-LV"/>
        </w:rPr>
        <w:t>ā</w:t>
      </w:r>
      <w:r w:rsidR="00CE34E9" w:rsidRPr="00086ECB">
        <w:rPr>
          <w:rFonts w:ascii="Times New Roman" w:eastAsia="Times New Roman" w:hAnsi="Times New Roman"/>
          <w:bCs/>
          <w:sz w:val="28"/>
          <w:szCs w:val="28"/>
          <w:lang w:val="lv-LV"/>
        </w:rPr>
        <w:t xml:space="preserve"> Sauszemes transportlīdzekļu īpašnieku </w:t>
      </w:r>
      <w:r w:rsidR="00CE34E9" w:rsidRPr="00086ECB">
        <w:rPr>
          <w:rFonts w:ascii="Times New Roman" w:eastAsia="Times New Roman" w:hAnsi="Times New Roman"/>
          <w:bCs/>
          <w:sz w:val="28"/>
          <w:szCs w:val="28"/>
          <w:lang w:val="lv-LV"/>
        </w:rPr>
        <w:lastRenderedPageBreak/>
        <w:t>civiltiesiskās atbildības obligātās apdrošināšanas tirgus uzraudzības noslēguma ziņojum</w:t>
      </w:r>
      <w:r w:rsidR="006F0A40" w:rsidRPr="00086ECB">
        <w:rPr>
          <w:rFonts w:ascii="Times New Roman" w:eastAsia="Times New Roman" w:hAnsi="Times New Roman"/>
          <w:bCs/>
          <w:sz w:val="28"/>
          <w:szCs w:val="28"/>
          <w:lang w:val="lv-LV"/>
        </w:rPr>
        <w:t>ā</w:t>
      </w:r>
      <w:r w:rsidR="00CE34E9" w:rsidRPr="00086ECB">
        <w:rPr>
          <w:rStyle w:val="FootnoteReference"/>
          <w:rFonts w:ascii="Times New Roman" w:eastAsia="Times New Roman" w:hAnsi="Times New Roman"/>
          <w:bCs/>
          <w:sz w:val="28"/>
          <w:szCs w:val="28"/>
          <w:lang w:val="lv-LV"/>
        </w:rPr>
        <w:footnoteReference w:id="1"/>
      </w:r>
      <w:r w:rsidR="00CE34E9" w:rsidRPr="00086ECB">
        <w:rPr>
          <w:rFonts w:ascii="Times New Roman" w:eastAsia="Times New Roman" w:hAnsi="Times New Roman"/>
          <w:bCs/>
          <w:sz w:val="28"/>
          <w:szCs w:val="28"/>
          <w:lang w:val="lv-LV"/>
        </w:rPr>
        <w:t xml:space="preserve"> (turpmāk – KP ziņojums), </w:t>
      </w:r>
      <w:r w:rsidR="0044095B">
        <w:rPr>
          <w:rFonts w:ascii="Times New Roman" w:eastAsia="Times New Roman" w:hAnsi="Times New Roman"/>
          <w:bCs/>
          <w:sz w:val="28"/>
          <w:szCs w:val="28"/>
          <w:lang w:val="lv-LV"/>
        </w:rPr>
        <w:t>tad</w:t>
      </w:r>
      <w:r w:rsidR="006F0A40" w:rsidRPr="00086ECB">
        <w:rPr>
          <w:rFonts w:ascii="Times New Roman" w:eastAsia="Times New Roman" w:hAnsi="Times New Roman"/>
          <w:bCs/>
          <w:sz w:val="28"/>
          <w:szCs w:val="28"/>
          <w:lang w:val="lv-LV"/>
        </w:rPr>
        <w:t xml:space="preserve"> OCTA tirgus nedarbojas brīvas konkurences apstākļos, kur pakalpojuma piedāvātāji konkurē savā starpā ar pakalpojuma kvalitāti un cenu, lai iegūtu klientu. Tirgus specifikas dēļ apdrošināšanas sabiedrības, nosakot OCTA prēmiju, nav ierobežotas tās paaugstinājumā un, ņemot vērā tirgus caurskatāmību, realizē to, sekojot konkurentu rīcībai</w:t>
      </w:r>
      <w:r w:rsidR="0044095B">
        <w:rPr>
          <w:rFonts w:ascii="Times New Roman" w:eastAsia="Times New Roman" w:hAnsi="Times New Roman"/>
          <w:bCs/>
          <w:sz w:val="28"/>
          <w:szCs w:val="28"/>
          <w:lang w:val="lv-LV"/>
        </w:rPr>
        <w:t xml:space="preserve"> (KP ziņojuma 21.rindkopa)</w:t>
      </w:r>
      <w:r w:rsidR="006F0A40" w:rsidRPr="00086ECB">
        <w:rPr>
          <w:rFonts w:ascii="Times New Roman" w:eastAsia="Times New Roman" w:hAnsi="Times New Roman"/>
          <w:bCs/>
          <w:sz w:val="28"/>
          <w:szCs w:val="28"/>
          <w:lang w:val="lv-LV"/>
        </w:rPr>
        <w:t>. Tādējādi Labklājības ministrijas ieskatā ziņojums būtu papildināms ar izvērtējumu par konkurences ietekmi OCTA prēmiju noteikšanā</w:t>
      </w:r>
      <w:r w:rsidR="0044095B">
        <w:rPr>
          <w:rFonts w:ascii="Times New Roman" w:eastAsia="Times New Roman" w:hAnsi="Times New Roman"/>
          <w:bCs/>
          <w:sz w:val="28"/>
          <w:szCs w:val="28"/>
          <w:lang w:val="lv-LV"/>
        </w:rPr>
        <w:t>, veiktajām</w:t>
      </w:r>
      <w:r w:rsidR="006F0A40" w:rsidRPr="00086ECB">
        <w:rPr>
          <w:rFonts w:ascii="Times New Roman" w:eastAsia="Times New Roman" w:hAnsi="Times New Roman"/>
          <w:bCs/>
          <w:sz w:val="28"/>
          <w:szCs w:val="28"/>
          <w:lang w:val="lv-LV"/>
        </w:rPr>
        <w:t xml:space="preserve"> un </w:t>
      </w:r>
      <w:r w:rsidR="00086ECB" w:rsidRPr="00086ECB">
        <w:rPr>
          <w:rFonts w:ascii="Times New Roman" w:eastAsia="Times New Roman" w:hAnsi="Times New Roman"/>
          <w:bCs/>
          <w:sz w:val="28"/>
          <w:szCs w:val="28"/>
          <w:lang w:val="lv-LV"/>
        </w:rPr>
        <w:t>ieplānotajām darbībām konkurences stiprināšanai</w:t>
      </w:r>
      <w:r w:rsidR="0044095B">
        <w:rPr>
          <w:rFonts w:ascii="Times New Roman" w:eastAsia="Times New Roman" w:hAnsi="Times New Roman"/>
          <w:bCs/>
          <w:sz w:val="28"/>
          <w:szCs w:val="28"/>
          <w:lang w:val="lv-LV"/>
        </w:rPr>
        <w:t xml:space="preserve">. </w:t>
      </w:r>
    </w:p>
    <w:p w14:paraId="02AB9DD6" w14:textId="77777777" w:rsidR="0005492E" w:rsidRPr="0005492E" w:rsidRDefault="00086ECB" w:rsidP="00B31467">
      <w:pPr>
        <w:pStyle w:val="ListParagraph"/>
        <w:numPr>
          <w:ilvl w:val="0"/>
          <w:numId w:val="4"/>
        </w:numPr>
        <w:tabs>
          <w:tab w:val="left" w:pos="709"/>
        </w:tabs>
        <w:spacing w:before="120" w:after="0" w:line="259" w:lineRule="auto"/>
        <w:jc w:val="both"/>
        <w:rPr>
          <w:rFonts w:ascii="Times New Roman" w:hAnsi="Times New Roman"/>
          <w:sz w:val="28"/>
          <w:szCs w:val="28"/>
          <w:lang w:val="lv-LV"/>
        </w:rPr>
      </w:pPr>
      <w:r w:rsidRPr="00E86828">
        <w:rPr>
          <w:rFonts w:ascii="Times New Roman" w:eastAsia="Times New Roman" w:hAnsi="Times New Roman"/>
          <w:bCs/>
          <w:sz w:val="28"/>
          <w:szCs w:val="28"/>
          <w:lang w:val="lv-LV"/>
        </w:rPr>
        <w:t xml:space="preserve">Ziņojuma 4.punktā </w:t>
      </w:r>
      <w:r w:rsidRPr="00E86828">
        <w:rPr>
          <w:rFonts w:ascii="Times New Roman" w:eastAsia="Times New Roman" w:hAnsi="Times New Roman"/>
          <w:bCs/>
          <w:i/>
          <w:sz w:val="28"/>
          <w:szCs w:val="28"/>
          <w:lang w:val="lv-LV"/>
        </w:rPr>
        <w:t>Garantijas fonda darbība un finansēšanas kārtība</w:t>
      </w:r>
      <w:r w:rsidRPr="00E86828">
        <w:rPr>
          <w:rFonts w:ascii="Times New Roman" w:eastAsia="Times New Roman" w:hAnsi="Times New Roman"/>
          <w:bCs/>
          <w:sz w:val="28"/>
          <w:szCs w:val="28"/>
          <w:lang w:val="lv-LV"/>
        </w:rPr>
        <w:t xml:space="preserve"> </w:t>
      </w:r>
      <w:r w:rsidR="00E86828" w:rsidRPr="00E86828">
        <w:rPr>
          <w:rFonts w:ascii="Times New Roman" w:eastAsia="Times New Roman" w:hAnsi="Times New Roman"/>
          <w:bCs/>
          <w:sz w:val="28"/>
          <w:szCs w:val="28"/>
          <w:lang w:val="lv-LV"/>
        </w:rPr>
        <w:t>sniegtā</w:t>
      </w:r>
      <w:r w:rsidRPr="00E86828">
        <w:rPr>
          <w:rFonts w:ascii="Times New Roman" w:eastAsia="Times New Roman" w:hAnsi="Times New Roman"/>
          <w:bCs/>
          <w:sz w:val="28"/>
          <w:szCs w:val="28"/>
          <w:lang w:val="lv-LV"/>
        </w:rPr>
        <w:t xml:space="preserve"> informācija</w:t>
      </w:r>
      <w:r w:rsidR="00E86828" w:rsidRPr="00E86828">
        <w:rPr>
          <w:rFonts w:ascii="Times New Roman" w:eastAsia="Times New Roman" w:hAnsi="Times New Roman"/>
          <w:bCs/>
          <w:sz w:val="28"/>
          <w:szCs w:val="28"/>
          <w:lang w:val="lv-LV"/>
        </w:rPr>
        <w:t xml:space="preserve"> par apdrošinātāju Garantijas fondā veicamajām iemaksām no apdrošināšanas polisēm </w:t>
      </w:r>
      <w:r w:rsidR="00855218">
        <w:rPr>
          <w:rFonts w:ascii="Times New Roman" w:eastAsia="Times New Roman" w:hAnsi="Times New Roman"/>
          <w:bCs/>
          <w:sz w:val="28"/>
          <w:szCs w:val="28"/>
          <w:lang w:val="lv-LV"/>
        </w:rPr>
        <w:t>ir</w:t>
      </w:r>
      <w:r w:rsidR="00E86828" w:rsidRPr="00E86828">
        <w:rPr>
          <w:rFonts w:ascii="Times New Roman" w:eastAsia="Times New Roman" w:hAnsi="Times New Roman"/>
          <w:bCs/>
          <w:sz w:val="28"/>
          <w:szCs w:val="28"/>
          <w:lang w:val="lv-LV"/>
        </w:rPr>
        <w:t xml:space="preserve"> papildināma ar </w:t>
      </w:r>
      <w:r w:rsidR="00855218">
        <w:rPr>
          <w:rFonts w:ascii="Times New Roman" w:eastAsia="Times New Roman" w:hAnsi="Times New Roman"/>
          <w:bCs/>
          <w:sz w:val="28"/>
          <w:szCs w:val="28"/>
          <w:lang w:val="lv-LV"/>
        </w:rPr>
        <w:t xml:space="preserve">izvērtējumu par atteikšanos no </w:t>
      </w:r>
      <w:r w:rsidRPr="00E86828">
        <w:rPr>
          <w:rFonts w:ascii="Times New Roman" w:eastAsia="Times New Roman" w:hAnsi="Times New Roman"/>
          <w:bCs/>
          <w:sz w:val="28"/>
          <w:szCs w:val="28"/>
          <w:lang w:val="lv-LV"/>
        </w:rPr>
        <w:t xml:space="preserve">Ministru kabineta </w:t>
      </w:r>
      <w:r w:rsidR="00B31467">
        <w:rPr>
          <w:rFonts w:ascii="Times New Roman" w:eastAsia="Times New Roman" w:hAnsi="Times New Roman"/>
          <w:bCs/>
          <w:sz w:val="28"/>
          <w:szCs w:val="28"/>
          <w:lang w:val="lv-LV"/>
        </w:rPr>
        <w:t xml:space="preserve">2005.gada 22.marta </w:t>
      </w:r>
      <w:r w:rsidRPr="00E86828">
        <w:rPr>
          <w:rFonts w:ascii="Times New Roman" w:eastAsia="Times New Roman" w:hAnsi="Times New Roman"/>
          <w:bCs/>
          <w:sz w:val="28"/>
          <w:szCs w:val="28"/>
          <w:lang w:val="lv-LV"/>
        </w:rPr>
        <w:t>noteikum</w:t>
      </w:r>
      <w:r w:rsidR="00E86828">
        <w:rPr>
          <w:rFonts w:ascii="Times New Roman" w:eastAsia="Times New Roman" w:hAnsi="Times New Roman"/>
          <w:bCs/>
          <w:sz w:val="28"/>
          <w:szCs w:val="28"/>
          <w:lang w:val="lv-LV"/>
        </w:rPr>
        <w:t>u</w:t>
      </w:r>
      <w:r w:rsidRPr="00E86828">
        <w:rPr>
          <w:rFonts w:ascii="Times New Roman" w:eastAsia="Times New Roman" w:hAnsi="Times New Roman"/>
          <w:bCs/>
          <w:sz w:val="28"/>
          <w:szCs w:val="28"/>
          <w:lang w:val="lv-LV"/>
        </w:rPr>
        <w:t xml:space="preserve"> Nr. 195 “Sauszemes transportlīdzekļu īpašnieku civiltiesiskās atbildības obligātās apdrošināšanas garantijas fonda izveidošanas, uzkrāšanas un administrēšanas kārtība”</w:t>
      </w:r>
      <w:r w:rsidR="00E86828">
        <w:rPr>
          <w:rFonts w:ascii="Times New Roman" w:eastAsia="Times New Roman" w:hAnsi="Times New Roman"/>
          <w:bCs/>
          <w:sz w:val="28"/>
          <w:szCs w:val="28"/>
          <w:lang w:val="lv-LV"/>
        </w:rPr>
        <w:t xml:space="preserve"> (turpmāk – MK noteikumi Nr.195)</w:t>
      </w:r>
      <w:r w:rsidRPr="00E86828">
        <w:rPr>
          <w:rFonts w:ascii="Times New Roman" w:eastAsia="Times New Roman" w:hAnsi="Times New Roman"/>
          <w:bCs/>
          <w:sz w:val="28"/>
          <w:szCs w:val="28"/>
          <w:lang w:val="lv-LV"/>
        </w:rPr>
        <w:t xml:space="preserve">, </w:t>
      </w:r>
      <w:r w:rsidR="00E86828">
        <w:rPr>
          <w:rFonts w:ascii="Times New Roman" w:eastAsia="Times New Roman" w:hAnsi="Times New Roman"/>
          <w:bCs/>
          <w:sz w:val="28"/>
          <w:szCs w:val="28"/>
          <w:lang w:val="lv-LV"/>
        </w:rPr>
        <w:t xml:space="preserve">sākotnējās redakcijas </w:t>
      </w:r>
      <w:r w:rsidR="00855218">
        <w:rPr>
          <w:rFonts w:ascii="Times New Roman" w:eastAsia="Times New Roman" w:hAnsi="Times New Roman"/>
          <w:bCs/>
          <w:sz w:val="28"/>
          <w:szCs w:val="28"/>
          <w:lang w:val="lv-LV"/>
        </w:rPr>
        <w:t>piemērošan</w:t>
      </w:r>
      <w:r w:rsidR="00B31467">
        <w:rPr>
          <w:rFonts w:ascii="Times New Roman" w:eastAsia="Times New Roman" w:hAnsi="Times New Roman"/>
          <w:bCs/>
          <w:sz w:val="28"/>
          <w:szCs w:val="28"/>
          <w:lang w:val="lv-LV"/>
        </w:rPr>
        <w:t>as</w:t>
      </w:r>
      <w:r w:rsidR="00E86828">
        <w:rPr>
          <w:rFonts w:ascii="Times New Roman" w:eastAsia="Times New Roman" w:hAnsi="Times New Roman"/>
          <w:bCs/>
          <w:sz w:val="28"/>
          <w:szCs w:val="28"/>
          <w:lang w:val="lv-LV"/>
        </w:rPr>
        <w:t xml:space="preserve">, proti, </w:t>
      </w:r>
      <w:r w:rsidR="00E86828" w:rsidRPr="00E86828">
        <w:rPr>
          <w:rFonts w:ascii="Times New Roman" w:eastAsia="Times New Roman" w:hAnsi="Times New Roman"/>
          <w:bCs/>
          <w:sz w:val="28"/>
          <w:szCs w:val="28"/>
          <w:lang w:val="lv-LV"/>
        </w:rPr>
        <w:t>MK noteikumu Nr.195 pielikuma 2.punkta redakcija, kura bija spēkā no šo noteikumu spēkā stāšanās līdz 2008.gada 1.aprīlim, paredz</w:t>
      </w:r>
      <w:r w:rsidR="00377E97">
        <w:rPr>
          <w:rFonts w:ascii="Times New Roman" w:eastAsia="Times New Roman" w:hAnsi="Times New Roman"/>
          <w:bCs/>
          <w:sz w:val="28"/>
          <w:szCs w:val="28"/>
          <w:lang w:val="lv-LV"/>
        </w:rPr>
        <w:t>ēja</w:t>
      </w:r>
      <w:r w:rsidR="00E86828" w:rsidRPr="00E86828">
        <w:rPr>
          <w:rFonts w:ascii="Times New Roman" w:eastAsia="Times New Roman" w:hAnsi="Times New Roman"/>
          <w:bCs/>
          <w:sz w:val="28"/>
          <w:szCs w:val="28"/>
          <w:lang w:val="lv-LV"/>
        </w:rPr>
        <w:t xml:space="preserve">, ka apdrošinātājiem par OCTA polisi </w:t>
      </w:r>
      <w:r w:rsidR="00E86828">
        <w:rPr>
          <w:rFonts w:ascii="Times New Roman" w:eastAsia="Times New Roman" w:hAnsi="Times New Roman"/>
          <w:bCs/>
          <w:sz w:val="28"/>
          <w:szCs w:val="28"/>
          <w:lang w:val="lv-LV"/>
        </w:rPr>
        <w:t>G</w:t>
      </w:r>
      <w:r w:rsidR="00E86828" w:rsidRPr="00E86828">
        <w:rPr>
          <w:rFonts w:ascii="Times New Roman" w:eastAsia="Times New Roman" w:hAnsi="Times New Roman"/>
          <w:bCs/>
          <w:sz w:val="28"/>
          <w:szCs w:val="28"/>
          <w:lang w:val="lv-LV"/>
        </w:rPr>
        <w:t xml:space="preserve">arantijas fondam veicamo atskaitījumu aprēķina formulā tiek ņemts vērā arī katru gadu noteiktais patēriņa cenu indekss, kas Latvijā tiek lietots kā galvenais inflācijas rādītājs, un no </w:t>
      </w:r>
      <w:r w:rsidR="00E86828">
        <w:rPr>
          <w:rFonts w:ascii="Times New Roman" w:eastAsia="Times New Roman" w:hAnsi="Times New Roman"/>
          <w:bCs/>
          <w:sz w:val="28"/>
          <w:szCs w:val="28"/>
          <w:lang w:val="lv-LV"/>
        </w:rPr>
        <w:t>G</w:t>
      </w:r>
      <w:r w:rsidR="00E86828" w:rsidRPr="00E86828">
        <w:rPr>
          <w:rFonts w:ascii="Times New Roman" w:eastAsia="Times New Roman" w:hAnsi="Times New Roman"/>
          <w:bCs/>
          <w:sz w:val="28"/>
          <w:szCs w:val="28"/>
          <w:lang w:val="lv-LV"/>
        </w:rPr>
        <w:t>arantijas fonda izmaksāto atlīdzību apmēra izmaiņas</w:t>
      </w:r>
      <w:r w:rsidR="00B31467">
        <w:rPr>
          <w:rFonts w:ascii="Times New Roman" w:eastAsia="Times New Roman" w:hAnsi="Times New Roman"/>
          <w:bCs/>
          <w:sz w:val="28"/>
          <w:szCs w:val="28"/>
          <w:lang w:val="lv-LV"/>
        </w:rPr>
        <w:t>.</w:t>
      </w:r>
      <w:r w:rsidR="00E86828" w:rsidRPr="00E86828">
        <w:rPr>
          <w:rFonts w:ascii="Times New Roman" w:eastAsia="Times New Roman" w:hAnsi="Times New Roman"/>
          <w:bCs/>
          <w:sz w:val="28"/>
          <w:szCs w:val="28"/>
          <w:lang w:val="lv-LV"/>
        </w:rPr>
        <w:t xml:space="preserve"> </w:t>
      </w:r>
      <w:r w:rsidR="00B31467">
        <w:rPr>
          <w:rFonts w:ascii="Times New Roman" w:eastAsia="Times New Roman" w:hAnsi="Times New Roman"/>
          <w:bCs/>
          <w:sz w:val="28"/>
          <w:szCs w:val="28"/>
          <w:lang w:val="lv-LV"/>
        </w:rPr>
        <w:t>T</w:t>
      </w:r>
      <w:r w:rsidR="00E86828" w:rsidRPr="00E86828">
        <w:rPr>
          <w:rFonts w:ascii="Times New Roman" w:eastAsia="Times New Roman" w:hAnsi="Times New Roman"/>
          <w:bCs/>
          <w:sz w:val="28"/>
          <w:szCs w:val="28"/>
          <w:lang w:val="lv-LV"/>
        </w:rPr>
        <w:t xml:space="preserve">ādējādi regulējums noteica apdrošinātāju </w:t>
      </w:r>
      <w:r w:rsidR="00E86828">
        <w:rPr>
          <w:rFonts w:ascii="Times New Roman" w:eastAsia="Times New Roman" w:hAnsi="Times New Roman"/>
          <w:bCs/>
          <w:sz w:val="28"/>
          <w:szCs w:val="28"/>
          <w:lang w:val="lv-LV"/>
        </w:rPr>
        <w:t>G</w:t>
      </w:r>
      <w:r w:rsidR="00E86828" w:rsidRPr="00E86828">
        <w:rPr>
          <w:rFonts w:ascii="Times New Roman" w:eastAsia="Times New Roman" w:hAnsi="Times New Roman"/>
          <w:bCs/>
          <w:sz w:val="28"/>
          <w:szCs w:val="28"/>
          <w:lang w:val="lv-LV"/>
        </w:rPr>
        <w:t>arantijas fondā veicamo iemaksu mainīgumu atbilstoši tirgū pastāvošajām cenām.</w:t>
      </w:r>
      <w:r w:rsidR="00377E97">
        <w:rPr>
          <w:rFonts w:ascii="Times New Roman" w:eastAsia="Times New Roman" w:hAnsi="Times New Roman"/>
          <w:bCs/>
          <w:sz w:val="28"/>
          <w:szCs w:val="28"/>
          <w:lang w:val="lv-LV"/>
        </w:rPr>
        <w:t xml:space="preserve"> A</w:t>
      </w:r>
      <w:r w:rsidR="00377E97" w:rsidRPr="00377E97">
        <w:rPr>
          <w:rFonts w:ascii="Times New Roman" w:eastAsia="Times New Roman" w:hAnsi="Times New Roman"/>
          <w:bCs/>
          <w:sz w:val="28"/>
          <w:szCs w:val="28"/>
          <w:lang w:val="lv-LV"/>
        </w:rPr>
        <w:t xml:space="preserve">r MK noteikumu Nr.195 grozījumiem, kuri stājās spēkā 2008.gada 2.aprīlī, tika svītrots pielikuma </w:t>
      </w:r>
      <w:r w:rsidR="00B31467">
        <w:rPr>
          <w:rFonts w:ascii="Times New Roman" w:eastAsia="Times New Roman" w:hAnsi="Times New Roman"/>
          <w:bCs/>
          <w:sz w:val="28"/>
          <w:szCs w:val="28"/>
          <w:lang w:val="lv-LV"/>
        </w:rPr>
        <w:t>2.</w:t>
      </w:r>
      <w:r w:rsidR="00377E97" w:rsidRPr="00377E97">
        <w:rPr>
          <w:rFonts w:ascii="Times New Roman" w:eastAsia="Times New Roman" w:hAnsi="Times New Roman"/>
          <w:bCs/>
          <w:sz w:val="28"/>
          <w:szCs w:val="28"/>
          <w:lang w:val="lv-LV"/>
        </w:rPr>
        <w:t xml:space="preserve">punkts, nosakot, ka apdrošinātājiem </w:t>
      </w:r>
      <w:r w:rsidR="00377E97">
        <w:rPr>
          <w:rFonts w:ascii="Times New Roman" w:eastAsia="Times New Roman" w:hAnsi="Times New Roman"/>
          <w:bCs/>
          <w:sz w:val="28"/>
          <w:szCs w:val="28"/>
          <w:lang w:val="lv-LV"/>
        </w:rPr>
        <w:t>G</w:t>
      </w:r>
      <w:r w:rsidR="00377E97" w:rsidRPr="00377E97">
        <w:rPr>
          <w:rFonts w:ascii="Times New Roman" w:eastAsia="Times New Roman" w:hAnsi="Times New Roman"/>
          <w:bCs/>
          <w:sz w:val="28"/>
          <w:szCs w:val="28"/>
          <w:lang w:val="lv-LV"/>
        </w:rPr>
        <w:t>arantijas fondā veicamo atskaitījumu apmērs par OCTA līguma prēmiju ir atkarīgs tikai no transportlīdzekļa veida un līguma termiņa</w:t>
      </w:r>
      <w:r w:rsidR="00377E97">
        <w:rPr>
          <w:rFonts w:ascii="Times New Roman" w:eastAsia="Times New Roman" w:hAnsi="Times New Roman"/>
          <w:bCs/>
          <w:sz w:val="28"/>
          <w:szCs w:val="28"/>
          <w:lang w:val="lv-LV"/>
        </w:rPr>
        <w:t xml:space="preserve">. </w:t>
      </w:r>
      <w:r w:rsidR="00216AE7">
        <w:rPr>
          <w:rFonts w:ascii="Times New Roman" w:eastAsia="Times New Roman" w:hAnsi="Times New Roman"/>
          <w:bCs/>
          <w:sz w:val="28"/>
          <w:szCs w:val="28"/>
          <w:lang w:val="lv-LV"/>
        </w:rPr>
        <w:t>A</w:t>
      </w:r>
      <w:r w:rsidR="00377E97">
        <w:rPr>
          <w:rFonts w:ascii="Times New Roman" w:eastAsia="Times New Roman" w:hAnsi="Times New Roman"/>
          <w:bCs/>
          <w:sz w:val="28"/>
          <w:szCs w:val="28"/>
          <w:lang w:val="lv-LV"/>
        </w:rPr>
        <w:t>r pēdējiem grozījumiem MK noteikumos Nr.195, kuri stāj</w:t>
      </w:r>
      <w:r w:rsidR="00216AE7">
        <w:rPr>
          <w:rFonts w:ascii="Times New Roman" w:eastAsia="Times New Roman" w:hAnsi="Times New Roman"/>
          <w:bCs/>
          <w:sz w:val="28"/>
          <w:szCs w:val="28"/>
          <w:lang w:val="lv-LV"/>
        </w:rPr>
        <w:t>ā</w:t>
      </w:r>
      <w:r w:rsidR="00377E97">
        <w:rPr>
          <w:rFonts w:ascii="Times New Roman" w:eastAsia="Times New Roman" w:hAnsi="Times New Roman"/>
          <w:bCs/>
          <w:sz w:val="28"/>
          <w:szCs w:val="28"/>
          <w:lang w:val="lv-LV"/>
        </w:rPr>
        <w:t xml:space="preserve">s spēkā 2020.gada 1.aprīlī, tiek paredzēts, ka </w:t>
      </w:r>
      <w:r w:rsidR="00B31467">
        <w:rPr>
          <w:rFonts w:ascii="Times New Roman" w:eastAsia="Times New Roman" w:hAnsi="Times New Roman"/>
          <w:bCs/>
          <w:sz w:val="28"/>
          <w:szCs w:val="28"/>
          <w:lang w:val="lv-LV"/>
        </w:rPr>
        <w:t xml:space="preserve">Latvijas </w:t>
      </w:r>
      <w:r w:rsidRPr="00377E97">
        <w:rPr>
          <w:rFonts w:ascii="Times New Roman" w:eastAsia="Times New Roman" w:hAnsi="Times New Roman"/>
          <w:bCs/>
          <w:sz w:val="28"/>
          <w:szCs w:val="28"/>
          <w:lang w:val="lv-LV"/>
        </w:rPr>
        <w:t xml:space="preserve">Transportlīdzekļu apdrošinātāju birojam reizi gadā </w:t>
      </w:r>
      <w:r w:rsidR="00377E97">
        <w:rPr>
          <w:rFonts w:ascii="Times New Roman" w:eastAsia="Times New Roman" w:hAnsi="Times New Roman"/>
          <w:bCs/>
          <w:sz w:val="28"/>
          <w:szCs w:val="28"/>
          <w:lang w:val="lv-LV"/>
        </w:rPr>
        <w:t>jā</w:t>
      </w:r>
      <w:r w:rsidRPr="00377E97">
        <w:rPr>
          <w:rFonts w:ascii="Times New Roman" w:eastAsia="Times New Roman" w:hAnsi="Times New Roman"/>
          <w:bCs/>
          <w:sz w:val="28"/>
          <w:szCs w:val="28"/>
          <w:lang w:val="lv-LV"/>
        </w:rPr>
        <w:t>pārskat</w:t>
      </w:r>
      <w:r w:rsidR="00377E97">
        <w:rPr>
          <w:rFonts w:ascii="Times New Roman" w:eastAsia="Times New Roman" w:hAnsi="Times New Roman"/>
          <w:bCs/>
          <w:sz w:val="28"/>
          <w:szCs w:val="28"/>
          <w:lang w:val="lv-LV"/>
        </w:rPr>
        <w:t>a</w:t>
      </w:r>
      <w:r w:rsidRPr="00377E97">
        <w:rPr>
          <w:rFonts w:ascii="Times New Roman" w:eastAsia="Times New Roman" w:hAnsi="Times New Roman"/>
          <w:bCs/>
          <w:sz w:val="28"/>
          <w:szCs w:val="28"/>
          <w:lang w:val="lv-LV"/>
        </w:rPr>
        <w:t xml:space="preserve"> ikmēneša atskaitījumu apmēr</w:t>
      </w:r>
      <w:r w:rsidR="00216AE7">
        <w:rPr>
          <w:rFonts w:ascii="Times New Roman" w:eastAsia="Times New Roman" w:hAnsi="Times New Roman"/>
          <w:bCs/>
          <w:sz w:val="28"/>
          <w:szCs w:val="28"/>
          <w:lang w:val="lv-LV"/>
        </w:rPr>
        <w:t>s</w:t>
      </w:r>
      <w:r w:rsidRPr="00377E97">
        <w:rPr>
          <w:rFonts w:ascii="Times New Roman" w:eastAsia="Times New Roman" w:hAnsi="Times New Roman"/>
          <w:bCs/>
          <w:sz w:val="28"/>
          <w:szCs w:val="28"/>
          <w:lang w:val="lv-LV"/>
        </w:rPr>
        <w:t>, piemērojot Centrālās statistikas pārvaldes oficiāli noteikto iepriekšējā gada patēriņa cenu indeksu</w:t>
      </w:r>
      <w:r w:rsidR="00377E97">
        <w:rPr>
          <w:rFonts w:ascii="Times New Roman" w:eastAsia="Times New Roman" w:hAnsi="Times New Roman"/>
          <w:bCs/>
          <w:sz w:val="28"/>
          <w:szCs w:val="28"/>
          <w:lang w:val="lv-LV"/>
        </w:rPr>
        <w:t xml:space="preserve">. </w:t>
      </w:r>
      <w:r w:rsidR="0005492E">
        <w:rPr>
          <w:rFonts w:ascii="Times New Roman" w:eastAsia="Times New Roman" w:hAnsi="Times New Roman"/>
          <w:bCs/>
          <w:sz w:val="28"/>
          <w:szCs w:val="28"/>
          <w:lang w:val="lv-LV"/>
        </w:rPr>
        <w:t>Tā</w:t>
      </w:r>
      <w:r w:rsidR="00855218">
        <w:rPr>
          <w:rFonts w:ascii="Times New Roman" w:eastAsia="Times New Roman" w:hAnsi="Times New Roman"/>
          <w:bCs/>
          <w:sz w:val="28"/>
          <w:szCs w:val="28"/>
          <w:lang w:val="lv-LV"/>
        </w:rPr>
        <w:t>pat</w:t>
      </w:r>
      <w:r w:rsidR="0005492E">
        <w:rPr>
          <w:rFonts w:ascii="Times New Roman" w:eastAsia="Times New Roman" w:hAnsi="Times New Roman"/>
          <w:bCs/>
          <w:sz w:val="28"/>
          <w:szCs w:val="28"/>
          <w:lang w:val="lv-LV"/>
        </w:rPr>
        <w:t xml:space="preserve"> Labklājības ministrija nevar piekrist, ka Garantijas fondā veicamās iemaksas apmēra noteikšana, ņemot vērā patēriņa cenu indeksu, ir jauna papildu kārtība apdrošinātājiem.</w:t>
      </w:r>
    </w:p>
    <w:p w14:paraId="0CD2C1EF" w14:textId="77777777" w:rsidR="00951F5E" w:rsidRPr="00086ECB" w:rsidRDefault="00216AE7" w:rsidP="00B31467">
      <w:pPr>
        <w:tabs>
          <w:tab w:val="left" w:pos="709"/>
        </w:tabs>
        <w:spacing w:before="120" w:after="0" w:line="259" w:lineRule="auto"/>
        <w:jc w:val="both"/>
        <w:rPr>
          <w:rFonts w:ascii="Times New Roman" w:hAnsi="Times New Roman"/>
          <w:sz w:val="28"/>
          <w:szCs w:val="28"/>
          <w:lang w:val="lv-LV"/>
        </w:rPr>
      </w:pPr>
      <w:r>
        <w:rPr>
          <w:rFonts w:ascii="Times New Roman" w:hAnsi="Times New Roman"/>
          <w:sz w:val="28"/>
          <w:szCs w:val="28"/>
          <w:lang w:val="lv-LV"/>
        </w:rPr>
        <w:tab/>
        <w:t xml:space="preserve">Labklājības ministrijas ieskatā </w:t>
      </w:r>
      <w:r w:rsidR="00F6462B">
        <w:rPr>
          <w:rFonts w:ascii="Times New Roman" w:hAnsi="Times New Roman"/>
          <w:sz w:val="28"/>
          <w:szCs w:val="28"/>
          <w:lang w:val="lv-LV"/>
        </w:rPr>
        <w:t xml:space="preserve">papildu informācijas iekļaušana par izteiktajiem iebildumiem varētu kalpot </w:t>
      </w:r>
      <w:r w:rsidR="00DF0DBC">
        <w:rPr>
          <w:rFonts w:ascii="Times New Roman" w:hAnsi="Times New Roman"/>
          <w:sz w:val="28"/>
          <w:szCs w:val="28"/>
          <w:lang w:val="lv-LV"/>
        </w:rPr>
        <w:t xml:space="preserve">arī citu iespējamo no Garantijas fonda veicamo maksājumu apmēru samazināšanas risinājumu aplūkošanai, piemēram, </w:t>
      </w:r>
      <w:r w:rsidR="00DF0DBC">
        <w:rPr>
          <w:rFonts w:ascii="Times New Roman" w:hAnsi="Times New Roman"/>
          <w:sz w:val="28"/>
          <w:szCs w:val="28"/>
          <w:lang w:val="lv-LV"/>
        </w:rPr>
        <w:lastRenderedPageBreak/>
        <w:t>OCTA tirg</w:t>
      </w:r>
      <w:r w:rsidR="00855218">
        <w:rPr>
          <w:rFonts w:ascii="Times New Roman" w:hAnsi="Times New Roman"/>
          <w:sz w:val="28"/>
          <w:szCs w:val="28"/>
          <w:lang w:val="lv-LV"/>
        </w:rPr>
        <w:t>us dalībnieku konkurences stiprināšana</w:t>
      </w:r>
      <w:r w:rsidR="00F91266">
        <w:rPr>
          <w:rFonts w:ascii="Times New Roman" w:hAnsi="Times New Roman"/>
          <w:sz w:val="28"/>
          <w:szCs w:val="28"/>
          <w:lang w:val="lv-LV"/>
        </w:rPr>
        <w:t xml:space="preserve"> sekmētu</w:t>
      </w:r>
      <w:r w:rsidR="00855218">
        <w:rPr>
          <w:rFonts w:ascii="Times New Roman" w:hAnsi="Times New Roman"/>
          <w:sz w:val="28"/>
          <w:szCs w:val="28"/>
          <w:lang w:val="lv-LV"/>
        </w:rPr>
        <w:t xml:space="preserve"> OCTA polišu cen</w:t>
      </w:r>
      <w:r w:rsidR="00E27FA3">
        <w:rPr>
          <w:rFonts w:ascii="Times New Roman" w:hAnsi="Times New Roman"/>
          <w:sz w:val="28"/>
          <w:szCs w:val="28"/>
          <w:lang w:val="lv-LV"/>
        </w:rPr>
        <w:t xml:space="preserve">u krišanos </w:t>
      </w:r>
      <w:r w:rsidR="00F91266">
        <w:rPr>
          <w:rFonts w:ascii="Times New Roman" w:hAnsi="Times New Roman"/>
          <w:sz w:val="28"/>
          <w:szCs w:val="28"/>
          <w:lang w:val="lv-LV"/>
        </w:rPr>
        <w:t xml:space="preserve">un attiecīgi </w:t>
      </w:r>
      <w:r w:rsidR="00E27FA3">
        <w:rPr>
          <w:rFonts w:ascii="Times New Roman" w:hAnsi="Times New Roman"/>
          <w:sz w:val="28"/>
          <w:szCs w:val="28"/>
          <w:lang w:val="lv-LV"/>
        </w:rPr>
        <w:t>samazinātos</w:t>
      </w:r>
      <w:r w:rsidR="00855218">
        <w:rPr>
          <w:rFonts w:ascii="Times New Roman" w:hAnsi="Times New Roman"/>
          <w:sz w:val="28"/>
          <w:szCs w:val="28"/>
          <w:lang w:val="lv-LV"/>
        </w:rPr>
        <w:t xml:space="preserve"> no Garantijas fonda veicam</w:t>
      </w:r>
      <w:r w:rsidR="00E27FA3">
        <w:rPr>
          <w:rFonts w:ascii="Times New Roman" w:hAnsi="Times New Roman"/>
          <w:sz w:val="28"/>
          <w:szCs w:val="28"/>
          <w:lang w:val="lv-LV"/>
        </w:rPr>
        <w:t>o</w:t>
      </w:r>
      <w:r w:rsidR="00855218">
        <w:rPr>
          <w:rFonts w:ascii="Times New Roman" w:hAnsi="Times New Roman"/>
          <w:sz w:val="28"/>
          <w:szCs w:val="28"/>
          <w:lang w:val="lv-LV"/>
        </w:rPr>
        <w:t xml:space="preserve"> kompensācij</w:t>
      </w:r>
      <w:r w:rsidR="00E27FA3">
        <w:rPr>
          <w:rFonts w:ascii="Times New Roman" w:hAnsi="Times New Roman"/>
          <w:sz w:val="28"/>
          <w:szCs w:val="28"/>
          <w:lang w:val="lv-LV"/>
        </w:rPr>
        <w:t>u</w:t>
      </w:r>
      <w:r w:rsidR="00855218">
        <w:rPr>
          <w:rFonts w:ascii="Times New Roman" w:hAnsi="Times New Roman"/>
          <w:sz w:val="28"/>
          <w:szCs w:val="28"/>
          <w:lang w:val="lv-LV"/>
        </w:rPr>
        <w:t xml:space="preserve"> apmēr</w:t>
      </w:r>
      <w:r w:rsidR="00E27FA3">
        <w:rPr>
          <w:rFonts w:ascii="Times New Roman" w:hAnsi="Times New Roman"/>
          <w:sz w:val="28"/>
          <w:szCs w:val="28"/>
          <w:lang w:val="lv-LV"/>
        </w:rPr>
        <w:t>i</w:t>
      </w:r>
      <w:r w:rsidR="00DF0DBC">
        <w:rPr>
          <w:rFonts w:ascii="Times New Roman" w:hAnsi="Times New Roman"/>
          <w:sz w:val="28"/>
          <w:szCs w:val="28"/>
          <w:lang w:val="lv-LV"/>
        </w:rPr>
        <w:t>.</w:t>
      </w:r>
    </w:p>
    <w:p w14:paraId="0C66A13B" w14:textId="77777777" w:rsidR="00966F65" w:rsidRDefault="00966F65" w:rsidP="00B31467">
      <w:pPr>
        <w:spacing w:after="120" w:line="240" w:lineRule="auto"/>
        <w:rPr>
          <w:rFonts w:ascii="Times New Roman" w:hAnsi="Times New Roman"/>
          <w:sz w:val="28"/>
          <w:szCs w:val="28"/>
          <w:lang w:val="lv-LV"/>
        </w:rPr>
      </w:pPr>
    </w:p>
    <w:p w14:paraId="58440FC4" w14:textId="77777777" w:rsidR="00B31467" w:rsidRDefault="00B31467" w:rsidP="00B31467">
      <w:pPr>
        <w:spacing w:after="120" w:line="240" w:lineRule="auto"/>
        <w:rPr>
          <w:rFonts w:ascii="Times New Roman" w:hAnsi="Times New Roman"/>
          <w:sz w:val="28"/>
          <w:szCs w:val="28"/>
          <w:lang w:val="lv-LV"/>
        </w:rPr>
      </w:pPr>
    </w:p>
    <w:p w14:paraId="461DBDC1" w14:textId="77777777" w:rsidR="00B31467" w:rsidRPr="00086ECB" w:rsidRDefault="00B31467" w:rsidP="00B31467">
      <w:pPr>
        <w:spacing w:after="120" w:line="240" w:lineRule="auto"/>
        <w:rPr>
          <w:rFonts w:ascii="Times New Roman" w:hAnsi="Times New Roman"/>
          <w:sz w:val="28"/>
          <w:szCs w:val="28"/>
          <w:lang w:val="lv-LV"/>
        </w:rPr>
      </w:pPr>
    </w:p>
    <w:tbl>
      <w:tblPr>
        <w:tblW w:w="8547" w:type="dxa"/>
        <w:tblLayout w:type="fixed"/>
        <w:tblLook w:val="00A0" w:firstRow="1" w:lastRow="0" w:firstColumn="1" w:lastColumn="0" w:noHBand="0" w:noVBand="0"/>
      </w:tblPr>
      <w:tblGrid>
        <w:gridCol w:w="2428"/>
        <w:gridCol w:w="4943"/>
        <w:gridCol w:w="1176"/>
      </w:tblGrid>
      <w:tr w:rsidR="00966F65" w:rsidRPr="00086ECB" w14:paraId="6CD2968C" w14:textId="77777777" w:rsidTr="00B31467">
        <w:trPr>
          <w:trHeight w:val="930"/>
        </w:trPr>
        <w:tc>
          <w:tcPr>
            <w:tcW w:w="2428" w:type="dxa"/>
            <w:vAlign w:val="center"/>
            <w:hideMark/>
          </w:tcPr>
          <w:p w14:paraId="7E05691B" w14:textId="77777777" w:rsidR="00966F65" w:rsidRPr="00086ECB" w:rsidRDefault="00966F65" w:rsidP="008A2AE8">
            <w:pPr>
              <w:widowControl/>
              <w:autoSpaceDE w:val="0"/>
              <w:autoSpaceDN w:val="0"/>
              <w:adjustRightInd w:val="0"/>
              <w:spacing w:after="0" w:line="240" w:lineRule="auto"/>
              <w:rPr>
                <w:rFonts w:ascii="Times New Roman" w:hAnsi="Times New Roman"/>
                <w:sz w:val="28"/>
                <w:szCs w:val="28"/>
                <w:lang w:val="lv-LV" w:eastAsia="lv-LV"/>
              </w:rPr>
            </w:pPr>
            <w:r w:rsidRPr="00086ECB">
              <w:rPr>
                <w:rFonts w:ascii="Times New Roman" w:hAnsi="Times New Roman"/>
                <w:sz w:val="28"/>
                <w:szCs w:val="28"/>
                <w:lang w:val="lv-LV" w:eastAsia="lv-LV"/>
              </w:rPr>
              <w:t>Valsts sekretārs</w:t>
            </w:r>
          </w:p>
        </w:tc>
        <w:tc>
          <w:tcPr>
            <w:tcW w:w="4943" w:type="dxa"/>
            <w:vAlign w:val="center"/>
          </w:tcPr>
          <w:p w14:paraId="309E2267" w14:textId="77777777" w:rsidR="00966F65" w:rsidRPr="00086ECB" w:rsidRDefault="00966F65" w:rsidP="008A2AE8">
            <w:pPr>
              <w:widowControl/>
              <w:autoSpaceDE w:val="0"/>
              <w:autoSpaceDN w:val="0"/>
              <w:adjustRightInd w:val="0"/>
              <w:spacing w:after="0" w:line="240" w:lineRule="auto"/>
              <w:jc w:val="center"/>
              <w:rPr>
                <w:rFonts w:ascii="Times New Roman" w:hAnsi="Times New Roman"/>
                <w:i/>
                <w:iCs/>
                <w:sz w:val="28"/>
                <w:szCs w:val="28"/>
                <w:lang w:val="lv-LV" w:eastAsia="lv-LV"/>
              </w:rPr>
            </w:pPr>
            <w:r w:rsidRPr="00086ECB">
              <w:rPr>
                <w:rFonts w:ascii="Times New Roman" w:hAnsi="Times New Roman"/>
                <w:i/>
                <w:iCs/>
                <w:sz w:val="28"/>
                <w:szCs w:val="28"/>
                <w:lang w:val="lv-LV" w:eastAsia="lv-LV"/>
              </w:rPr>
              <w:t>Dokuments parakstīts ar drošu elektronisko parakstu un satur laika zīmogu</w:t>
            </w:r>
          </w:p>
        </w:tc>
        <w:tc>
          <w:tcPr>
            <w:tcW w:w="1176" w:type="dxa"/>
            <w:vAlign w:val="center"/>
          </w:tcPr>
          <w:p w14:paraId="3D9A8AFB" w14:textId="77777777" w:rsidR="00966F65" w:rsidRPr="00086ECB" w:rsidRDefault="00966F65" w:rsidP="008A2AE8">
            <w:pPr>
              <w:widowControl/>
              <w:autoSpaceDE w:val="0"/>
              <w:autoSpaceDN w:val="0"/>
              <w:adjustRightInd w:val="0"/>
              <w:spacing w:after="0" w:line="240" w:lineRule="auto"/>
              <w:jc w:val="right"/>
              <w:rPr>
                <w:rFonts w:ascii="Times New Roman" w:hAnsi="Times New Roman"/>
                <w:sz w:val="28"/>
                <w:szCs w:val="28"/>
                <w:lang w:val="lv-LV" w:eastAsia="lv-LV"/>
              </w:rPr>
            </w:pPr>
            <w:proofErr w:type="spellStart"/>
            <w:r w:rsidRPr="00086ECB">
              <w:rPr>
                <w:rFonts w:ascii="Times New Roman" w:hAnsi="Times New Roman"/>
                <w:sz w:val="28"/>
                <w:szCs w:val="28"/>
                <w:lang w:val="lv-LV" w:eastAsia="lv-LV"/>
              </w:rPr>
              <w:t>I.Alliks</w:t>
            </w:r>
            <w:proofErr w:type="spellEnd"/>
          </w:p>
        </w:tc>
      </w:tr>
    </w:tbl>
    <w:p w14:paraId="65E6711E" w14:textId="77777777" w:rsidR="00966F65" w:rsidRPr="00086ECB" w:rsidRDefault="00966F65" w:rsidP="00966F65">
      <w:pPr>
        <w:spacing w:after="0" w:line="240" w:lineRule="auto"/>
        <w:jc w:val="both"/>
        <w:rPr>
          <w:rFonts w:ascii="Times New Roman" w:eastAsia="Times New Roman" w:hAnsi="Times New Roman"/>
          <w:sz w:val="28"/>
          <w:szCs w:val="28"/>
          <w:lang w:val="lv-LV"/>
        </w:rPr>
      </w:pPr>
    </w:p>
    <w:p w14:paraId="548E7A44" w14:textId="77777777" w:rsidR="00855218" w:rsidRDefault="00855218" w:rsidP="00B31467">
      <w:pPr>
        <w:spacing w:after="0" w:line="240" w:lineRule="auto"/>
        <w:jc w:val="both"/>
        <w:rPr>
          <w:rFonts w:ascii="Times New Roman" w:hAnsi="Times New Roman"/>
          <w:color w:val="000000"/>
          <w:sz w:val="28"/>
          <w:szCs w:val="28"/>
          <w:lang w:val="lv-LV" w:eastAsia="lv-LV"/>
        </w:rPr>
      </w:pPr>
    </w:p>
    <w:p w14:paraId="78F571E5"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7B1F4D4F"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7AE5B7EC"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59CDCC0C"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4719D72E"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4560CBFD"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2D7E7F4E"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68E6975E"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7149EEA7"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3C556006"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32519AA0"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7FA5BACC"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13FC19AD"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4971B52C"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2A404316"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7E5A5E42"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6BDEFDD0"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64BC0DDF"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1D6D00DA"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79C660B1"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4A785AAA"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063B090C"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21D6CA4F"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481BEDF9" w14:textId="77777777" w:rsidR="00B31467" w:rsidRDefault="00B31467" w:rsidP="00B31467">
      <w:pPr>
        <w:spacing w:after="0" w:line="240" w:lineRule="auto"/>
        <w:jc w:val="both"/>
        <w:rPr>
          <w:rFonts w:ascii="Times New Roman" w:hAnsi="Times New Roman"/>
          <w:color w:val="000000"/>
          <w:sz w:val="28"/>
          <w:szCs w:val="28"/>
          <w:lang w:val="lv-LV" w:eastAsia="lv-LV"/>
        </w:rPr>
      </w:pPr>
    </w:p>
    <w:p w14:paraId="728548EA" w14:textId="77777777" w:rsidR="00B31467" w:rsidRPr="00086ECB" w:rsidRDefault="00B31467" w:rsidP="00B31467">
      <w:pPr>
        <w:spacing w:after="0" w:line="240" w:lineRule="auto"/>
        <w:jc w:val="both"/>
        <w:rPr>
          <w:rFonts w:ascii="Times New Roman" w:hAnsi="Times New Roman"/>
          <w:color w:val="000000"/>
          <w:sz w:val="28"/>
          <w:szCs w:val="28"/>
          <w:lang w:val="lv-LV" w:eastAsia="lv-LV"/>
        </w:rPr>
      </w:pPr>
    </w:p>
    <w:p w14:paraId="7E4B2294" w14:textId="77777777" w:rsidR="00966F65" w:rsidRPr="00086ECB" w:rsidRDefault="00966F65" w:rsidP="00966F65">
      <w:pPr>
        <w:autoSpaceDE w:val="0"/>
        <w:autoSpaceDN w:val="0"/>
        <w:spacing w:after="0" w:line="240" w:lineRule="auto"/>
        <w:ind w:left="15"/>
        <w:rPr>
          <w:rFonts w:ascii="Times New Roman" w:eastAsia="Times New Roman" w:hAnsi="Times New Roman"/>
          <w:sz w:val="28"/>
          <w:szCs w:val="28"/>
          <w:lang w:val="lv-LV"/>
        </w:rPr>
      </w:pPr>
    </w:p>
    <w:p w14:paraId="237A856C" w14:textId="77777777" w:rsidR="00966F65" w:rsidRPr="00086ECB" w:rsidRDefault="00CE34E9" w:rsidP="00966F65">
      <w:pPr>
        <w:autoSpaceDE w:val="0"/>
        <w:autoSpaceDN w:val="0"/>
        <w:spacing w:after="0" w:line="240" w:lineRule="auto"/>
        <w:ind w:left="15"/>
        <w:rPr>
          <w:rFonts w:ascii="Times New Roman" w:eastAsia="Times New Roman" w:hAnsi="Times New Roman"/>
          <w:sz w:val="20"/>
          <w:szCs w:val="20"/>
          <w:lang w:val="lv-LV"/>
        </w:rPr>
      </w:pPr>
      <w:proofErr w:type="spellStart"/>
      <w:r w:rsidRPr="00086ECB">
        <w:rPr>
          <w:rFonts w:ascii="Times New Roman" w:eastAsia="Times New Roman" w:hAnsi="Times New Roman"/>
          <w:sz w:val="20"/>
          <w:szCs w:val="20"/>
          <w:lang w:val="lv-LV"/>
        </w:rPr>
        <w:t>R</w:t>
      </w:r>
      <w:r w:rsidR="00093BBC" w:rsidRPr="00086ECB">
        <w:rPr>
          <w:rFonts w:ascii="Times New Roman" w:eastAsia="Times New Roman" w:hAnsi="Times New Roman"/>
          <w:sz w:val="20"/>
          <w:szCs w:val="20"/>
          <w:lang w:val="lv-LV"/>
        </w:rPr>
        <w:t>.</w:t>
      </w:r>
      <w:r w:rsidRPr="00086ECB">
        <w:rPr>
          <w:rFonts w:ascii="Times New Roman" w:eastAsia="Times New Roman" w:hAnsi="Times New Roman"/>
          <w:sz w:val="20"/>
          <w:szCs w:val="20"/>
          <w:lang w:val="lv-LV"/>
        </w:rPr>
        <w:t>Veidliņa</w:t>
      </w:r>
      <w:proofErr w:type="spellEnd"/>
      <w:r w:rsidR="00966F65" w:rsidRPr="00086ECB">
        <w:rPr>
          <w:rFonts w:ascii="Times New Roman" w:eastAsia="Times New Roman" w:hAnsi="Times New Roman"/>
          <w:sz w:val="20"/>
          <w:szCs w:val="20"/>
          <w:lang w:val="lv-LV"/>
        </w:rPr>
        <w:t>, 67</w:t>
      </w:r>
      <w:r w:rsidRPr="00086ECB">
        <w:rPr>
          <w:rFonts w:ascii="Times New Roman" w:eastAsia="Times New Roman" w:hAnsi="Times New Roman"/>
          <w:sz w:val="20"/>
          <w:szCs w:val="20"/>
          <w:lang w:val="lv-LV"/>
        </w:rPr>
        <w:t>782951</w:t>
      </w:r>
    </w:p>
    <w:p w14:paraId="2E5D4B3D" w14:textId="77777777" w:rsidR="00966F65" w:rsidRPr="00086ECB" w:rsidRDefault="00B31467" w:rsidP="00966F65">
      <w:pPr>
        <w:spacing w:after="0" w:line="240" w:lineRule="auto"/>
        <w:jc w:val="both"/>
        <w:rPr>
          <w:rStyle w:val="Hyperlink"/>
          <w:rFonts w:ascii="Times New Roman" w:eastAsia="Times New Roman" w:hAnsi="Times New Roman"/>
          <w:sz w:val="20"/>
          <w:szCs w:val="20"/>
          <w:lang w:val="lv-LV"/>
        </w:rPr>
      </w:pPr>
      <w:r w:rsidRPr="00B31467">
        <w:rPr>
          <w:rFonts w:ascii="Times New Roman" w:eastAsia="Times New Roman" w:hAnsi="Times New Roman"/>
          <w:sz w:val="20"/>
          <w:szCs w:val="20"/>
          <w:lang w:val="lv-LV"/>
        </w:rPr>
        <w:t>Ruta.Veidlina@lm.gov.lv</w:t>
      </w:r>
    </w:p>
    <w:p w14:paraId="4C1C362E" w14:textId="77777777" w:rsidR="007D103A" w:rsidRPr="00086ECB" w:rsidRDefault="00966F65" w:rsidP="004357F7">
      <w:pPr>
        <w:spacing w:after="0" w:line="240" w:lineRule="auto"/>
        <w:rPr>
          <w:rFonts w:ascii="Times New Roman" w:hAnsi="Times New Roman"/>
          <w:sz w:val="20"/>
          <w:szCs w:val="20"/>
          <w:lang w:val="lv-LV"/>
        </w:rPr>
      </w:pPr>
      <w:bookmarkStart w:id="0" w:name="_Hlk48729406"/>
      <w:r w:rsidRPr="00086ECB">
        <w:rPr>
          <w:rFonts w:ascii="Times New Roman" w:hAnsi="Times New Roman"/>
          <w:sz w:val="20"/>
          <w:szCs w:val="20"/>
          <w:lang w:val="lv-LV"/>
        </w:rPr>
        <w:t>2</w:t>
      </w:r>
      <w:r w:rsidR="00FA560C" w:rsidRPr="00086ECB">
        <w:rPr>
          <w:rFonts w:ascii="Times New Roman" w:hAnsi="Times New Roman"/>
          <w:sz w:val="20"/>
          <w:szCs w:val="20"/>
          <w:lang w:val="lv-LV"/>
        </w:rPr>
        <w:t>1</w:t>
      </w:r>
      <w:r w:rsidRPr="00086ECB">
        <w:rPr>
          <w:rFonts w:ascii="Times New Roman" w:hAnsi="Times New Roman"/>
          <w:sz w:val="20"/>
          <w:szCs w:val="20"/>
          <w:lang w:val="lv-LV"/>
        </w:rPr>
        <w:t>-N/</w:t>
      </w:r>
      <w:bookmarkEnd w:id="0"/>
      <w:r w:rsidR="00C63514">
        <w:rPr>
          <w:rFonts w:ascii="Times New Roman" w:hAnsi="Times New Roman"/>
          <w:sz w:val="20"/>
          <w:szCs w:val="20"/>
          <w:lang w:val="lv-LV"/>
        </w:rPr>
        <w:t>11097</w:t>
      </w:r>
    </w:p>
    <w:sectPr w:rsidR="007D103A" w:rsidRPr="00086ECB" w:rsidSect="00966F65">
      <w:headerReference w:type="even" r:id="rId8"/>
      <w:headerReference w:type="default" r:id="rId9"/>
      <w:footerReference w:type="even" r:id="rId10"/>
      <w:footerReference w:type="default" r:id="rId11"/>
      <w:headerReference w:type="first" r:id="rId12"/>
      <w:footerReference w:type="first" r:id="rId13"/>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4AB10" w14:textId="77777777" w:rsidR="00063BB9" w:rsidRDefault="00063BB9">
      <w:pPr>
        <w:spacing w:after="0" w:line="240" w:lineRule="auto"/>
      </w:pPr>
      <w:r>
        <w:separator/>
      </w:r>
    </w:p>
  </w:endnote>
  <w:endnote w:type="continuationSeparator" w:id="0">
    <w:p w14:paraId="1FC1830E" w14:textId="77777777" w:rsidR="00063BB9" w:rsidRDefault="00063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69420" w14:textId="77777777" w:rsidR="00994792" w:rsidRDefault="009947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65D3" w14:textId="09E8E1F0" w:rsidR="00994792" w:rsidRPr="00994792" w:rsidRDefault="00994792">
    <w:pPr>
      <w:pStyle w:val="Footer"/>
      <w:rPr>
        <w:rFonts w:ascii="Times New Roman" w:hAnsi="Times New Roman"/>
        <w:sz w:val="24"/>
        <w:szCs w:val="24"/>
      </w:rPr>
    </w:pPr>
    <w:r w:rsidRPr="00994792">
      <w:rPr>
        <w:rFonts w:ascii="Times New Roman" w:hAnsi="Times New Roman"/>
        <w:sz w:val="24"/>
        <w:szCs w:val="24"/>
      </w:rPr>
      <w:fldChar w:fldCharType="begin"/>
    </w:r>
    <w:r w:rsidRPr="00994792">
      <w:rPr>
        <w:rFonts w:ascii="Times New Roman" w:hAnsi="Times New Roman"/>
        <w:sz w:val="24"/>
        <w:szCs w:val="24"/>
      </w:rPr>
      <w:instrText xml:space="preserve"> FILENAME  \* MERGEFORMAT </w:instrText>
    </w:r>
    <w:r w:rsidRPr="00994792">
      <w:rPr>
        <w:rFonts w:ascii="Times New Roman" w:hAnsi="Times New Roman"/>
        <w:sz w:val="24"/>
        <w:szCs w:val="24"/>
      </w:rPr>
      <w:fldChar w:fldCharType="separate"/>
    </w:r>
    <w:r w:rsidR="00DC4BB0">
      <w:rPr>
        <w:rFonts w:ascii="Times New Roman" w:hAnsi="Times New Roman"/>
        <w:noProof/>
        <w:sz w:val="24"/>
        <w:szCs w:val="24"/>
      </w:rPr>
      <w:t>LMatz_050821_OCTApremija.docx</w:t>
    </w:r>
    <w:r w:rsidRPr="00994792">
      <w:rPr>
        <w:rFonts w:ascii="Times New Roman" w:hAnsi="Times New Roman"/>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ECA1B" w14:textId="2ED41093" w:rsidR="00994792" w:rsidRPr="000910CE" w:rsidRDefault="00994792" w:rsidP="00994792">
    <w:pPr>
      <w:pStyle w:val="Footer"/>
      <w:rPr>
        <w:rFonts w:ascii="Times New Roman" w:hAnsi="Times New Roman"/>
        <w:sz w:val="24"/>
        <w:szCs w:val="24"/>
      </w:rPr>
    </w:pPr>
    <w:r w:rsidRPr="000910CE">
      <w:rPr>
        <w:rFonts w:ascii="Times New Roman" w:hAnsi="Times New Roman"/>
        <w:sz w:val="24"/>
        <w:szCs w:val="24"/>
      </w:rPr>
      <w:fldChar w:fldCharType="begin"/>
    </w:r>
    <w:r w:rsidRPr="000910CE">
      <w:rPr>
        <w:rFonts w:ascii="Times New Roman" w:hAnsi="Times New Roman"/>
        <w:sz w:val="24"/>
        <w:szCs w:val="24"/>
      </w:rPr>
      <w:instrText xml:space="preserve"> FILENAME  \* MERGEFORMAT </w:instrText>
    </w:r>
    <w:r w:rsidRPr="000910CE">
      <w:rPr>
        <w:rFonts w:ascii="Times New Roman" w:hAnsi="Times New Roman"/>
        <w:sz w:val="24"/>
        <w:szCs w:val="24"/>
      </w:rPr>
      <w:fldChar w:fldCharType="separate"/>
    </w:r>
    <w:r w:rsidR="00DC4BB0">
      <w:rPr>
        <w:rFonts w:ascii="Times New Roman" w:hAnsi="Times New Roman"/>
        <w:noProof/>
        <w:sz w:val="24"/>
        <w:szCs w:val="24"/>
      </w:rPr>
      <w:t>LMatz_050821_OCTApremija.docx</w:t>
    </w:r>
    <w:r w:rsidRPr="000910CE">
      <w:rPr>
        <w:rFonts w:ascii="Times New Roman" w:hAnsi="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E69D3" w14:textId="77777777" w:rsidR="00063BB9" w:rsidRDefault="00063BB9">
      <w:pPr>
        <w:spacing w:after="0" w:line="240" w:lineRule="auto"/>
      </w:pPr>
      <w:r>
        <w:separator/>
      </w:r>
    </w:p>
  </w:footnote>
  <w:footnote w:type="continuationSeparator" w:id="0">
    <w:p w14:paraId="79E2E1DC" w14:textId="77777777" w:rsidR="00063BB9" w:rsidRDefault="00063BB9">
      <w:pPr>
        <w:spacing w:after="0" w:line="240" w:lineRule="auto"/>
      </w:pPr>
      <w:r>
        <w:continuationSeparator/>
      </w:r>
    </w:p>
  </w:footnote>
  <w:footnote w:id="1">
    <w:p w14:paraId="0CAB9E1A" w14:textId="77777777" w:rsidR="00CE34E9" w:rsidRPr="004C6BDC" w:rsidRDefault="00CE34E9" w:rsidP="00CE34E9">
      <w:pPr>
        <w:pStyle w:val="FootnoteText"/>
        <w:spacing w:after="60"/>
        <w:rPr>
          <w:lang w:val="en-GB"/>
        </w:rPr>
      </w:pPr>
      <w:r>
        <w:rPr>
          <w:rStyle w:val="FootnoteReference"/>
        </w:rPr>
        <w:footnoteRef/>
      </w:r>
      <w:r w:rsidRPr="00D460F1">
        <w:rPr>
          <w:rFonts w:ascii="Times New Roman" w:hAnsi="Times New Roman"/>
        </w:rPr>
        <w:t xml:space="preserve"> </w:t>
      </w:r>
      <w:r w:rsidRPr="00B31467">
        <w:rPr>
          <w:rFonts w:ascii="Times New Roman" w:hAnsi="Times New Roman"/>
        </w:rPr>
        <w:t>https://www.kp.gov.lv/posts/konkurences-padome-octa-tirgu-ir-nepieciesamas-nozimigas-korekcijas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6E222" w14:textId="77777777" w:rsidR="00994792" w:rsidRDefault="009947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99D76" w14:textId="77777777" w:rsidR="00444B6D" w:rsidRDefault="003242AF">
    <w:pPr>
      <w:pStyle w:val="Header"/>
      <w:jc w:val="center"/>
    </w:pPr>
    <w:r>
      <w:fldChar w:fldCharType="begin"/>
    </w:r>
    <w:r>
      <w:instrText xml:space="preserve"> PAGE   \* MERGEFORMAT </w:instrText>
    </w:r>
    <w:r>
      <w:fldChar w:fldCharType="separate"/>
    </w:r>
    <w:r w:rsidR="00AB6B5F">
      <w:rPr>
        <w:noProof/>
      </w:rPr>
      <w:t>2</w:t>
    </w:r>
    <w:r>
      <w:rPr>
        <w:noProof/>
      </w:rPr>
      <w:fldChar w:fldCharType="end"/>
    </w:r>
  </w:p>
  <w:p w14:paraId="51CA8BF0" w14:textId="77777777" w:rsidR="00444B6D" w:rsidRDefault="00063B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0BB68" w14:textId="77777777" w:rsidR="00236649" w:rsidRDefault="00063BB9" w:rsidP="00236649">
    <w:pPr>
      <w:pStyle w:val="Header"/>
      <w:rPr>
        <w:rFonts w:ascii="Times New Roman" w:hAnsi="Times New Roman"/>
      </w:rPr>
    </w:pPr>
  </w:p>
  <w:p w14:paraId="47325C86" w14:textId="77777777" w:rsidR="00236649" w:rsidRDefault="00063BB9" w:rsidP="00236649">
    <w:pPr>
      <w:pStyle w:val="Header"/>
      <w:rPr>
        <w:rFonts w:ascii="Times New Roman" w:hAnsi="Times New Roman"/>
      </w:rPr>
    </w:pPr>
  </w:p>
  <w:p w14:paraId="72144F0D" w14:textId="77777777" w:rsidR="00236649" w:rsidRDefault="00063BB9" w:rsidP="00236649">
    <w:pPr>
      <w:pStyle w:val="Header"/>
      <w:rPr>
        <w:rFonts w:ascii="Times New Roman" w:hAnsi="Times New Roman"/>
      </w:rPr>
    </w:pPr>
  </w:p>
  <w:p w14:paraId="1029A5C7" w14:textId="77777777" w:rsidR="00236649" w:rsidRDefault="00063BB9" w:rsidP="00236649">
    <w:pPr>
      <w:pStyle w:val="Header"/>
      <w:rPr>
        <w:rFonts w:ascii="Times New Roman" w:hAnsi="Times New Roman"/>
      </w:rPr>
    </w:pPr>
  </w:p>
  <w:p w14:paraId="28C9871B" w14:textId="77777777" w:rsidR="00236649" w:rsidRDefault="00063BB9" w:rsidP="00236649">
    <w:pPr>
      <w:pStyle w:val="Header"/>
      <w:rPr>
        <w:rFonts w:ascii="Times New Roman" w:hAnsi="Times New Roman"/>
      </w:rPr>
    </w:pPr>
  </w:p>
  <w:p w14:paraId="5650D90B" w14:textId="77777777" w:rsidR="00236649" w:rsidRDefault="00063BB9" w:rsidP="00236649">
    <w:pPr>
      <w:pStyle w:val="Header"/>
      <w:rPr>
        <w:rFonts w:ascii="Times New Roman" w:hAnsi="Times New Roman"/>
      </w:rPr>
    </w:pPr>
  </w:p>
  <w:p w14:paraId="76A36AB6" w14:textId="77777777" w:rsidR="00236649" w:rsidRDefault="00063BB9" w:rsidP="00236649">
    <w:pPr>
      <w:pStyle w:val="Header"/>
      <w:rPr>
        <w:rFonts w:ascii="Times New Roman" w:hAnsi="Times New Roman"/>
      </w:rPr>
    </w:pPr>
  </w:p>
  <w:p w14:paraId="7641C1A6" w14:textId="77777777" w:rsidR="00236649" w:rsidRDefault="00063BB9" w:rsidP="00236649">
    <w:pPr>
      <w:pStyle w:val="Header"/>
      <w:rPr>
        <w:rFonts w:ascii="Times New Roman" w:hAnsi="Times New Roman"/>
      </w:rPr>
    </w:pPr>
  </w:p>
  <w:p w14:paraId="53AEEF1F" w14:textId="77777777" w:rsidR="00236649" w:rsidRDefault="00063BB9" w:rsidP="00236649">
    <w:pPr>
      <w:pStyle w:val="Header"/>
      <w:rPr>
        <w:rFonts w:ascii="Times New Roman" w:hAnsi="Times New Roman"/>
      </w:rPr>
    </w:pPr>
  </w:p>
  <w:p w14:paraId="79184ECD" w14:textId="77777777" w:rsidR="00236649" w:rsidRDefault="00063BB9" w:rsidP="00236649">
    <w:pPr>
      <w:pStyle w:val="Header"/>
      <w:rPr>
        <w:rFonts w:ascii="Times New Roman" w:hAnsi="Times New Roman"/>
      </w:rPr>
    </w:pPr>
  </w:p>
  <w:p w14:paraId="349406CF" w14:textId="77777777" w:rsidR="00236649" w:rsidRPr="00815277" w:rsidRDefault="00966F65" w:rsidP="00236649">
    <w:pPr>
      <w:pStyle w:val="Header"/>
      <w:rPr>
        <w:rFonts w:ascii="Times New Roman" w:hAnsi="Times New Roman"/>
      </w:rPr>
    </w:pPr>
    <w:r>
      <w:rPr>
        <w:noProof/>
        <w:lang w:val="lv-LV" w:eastAsia="lv-LV"/>
      </w:rPr>
      <w:drawing>
        <wp:anchor distT="0" distB="0" distL="114300" distR="114300" simplePos="0" relativeHeight="251659264" behindDoc="1" locked="0" layoutInCell="1" allowOverlap="1" wp14:anchorId="51DC2F99" wp14:editId="071AD4BB">
          <wp:simplePos x="0" y="0"/>
          <wp:positionH relativeFrom="page">
            <wp:posOffset>1085850</wp:posOffset>
          </wp:positionH>
          <wp:positionV relativeFrom="page">
            <wp:posOffset>742950</wp:posOffset>
          </wp:positionV>
          <wp:extent cx="5936615" cy="1033145"/>
          <wp:effectExtent l="0" t="0" r="698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6615"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lang w:val="lv-LV" w:eastAsia="lv-LV"/>
      </w:rPr>
      <mc:AlternateContent>
        <mc:Choice Requires="wps">
          <w:drawing>
            <wp:anchor distT="0" distB="0" distL="114300" distR="114300" simplePos="0" relativeHeight="251661312" behindDoc="1" locked="0" layoutInCell="1" allowOverlap="1" wp14:anchorId="2B5FBCBD" wp14:editId="12D857FC">
              <wp:simplePos x="0" y="0"/>
              <wp:positionH relativeFrom="page">
                <wp:posOffset>1171575</wp:posOffset>
              </wp:positionH>
              <wp:positionV relativeFrom="page">
                <wp:posOffset>2030730</wp:posOffset>
              </wp:positionV>
              <wp:extent cx="5838825" cy="314325"/>
              <wp:effectExtent l="0" t="0" r="952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E4161B" w14:textId="77777777" w:rsidR="00236649" w:rsidRDefault="003242AF" w:rsidP="00236649">
                          <w:pPr>
                            <w:spacing w:after="0" w:line="194" w:lineRule="exact"/>
                            <w:ind w:left="20" w:right="-45"/>
                            <w:jc w:val="center"/>
                            <w:rPr>
                              <w:rFonts w:ascii="Times New Roman" w:eastAsia="Times New Roman" w:hAnsi="Times New Roman"/>
                              <w:sz w:val="17"/>
                              <w:szCs w:val="17"/>
                            </w:rPr>
                          </w:pPr>
                          <w:proofErr w:type="spellStart"/>
                          <w:r w:rsidRPr="00153879">
                            <w:rPr>
                              <w:rFonts w:ascii="Times New Roman" w:eastAsia="Times New Roman" w:hAnsi="Times New Roman"/>
                              <w:color w:val="231F20"/>
                              <w:sz w:val="17"/>
                              <w:szCs w:val="17"/>
                            </w:rPr>
                            <w:t>Skolas</w:t>
                          </w:r>
                          <w:proofErr w:type="spellEnd"/>
                          <w:r w:rsidRPr="00153879">
                            <w:rPr>
                              <w:rFonts w:ascii="Times New Roman" w:eastAsia="Times New Roman" w:hAnsi="Times New Roman"/>
                              <w:color w:val="231F20"/>
                              <w:sz w:val="17"/>
                              <w:szCs w:val="17"/>
                            </w:rPr>
                            <w:t xml:space="preserve"> </w:t>
                          </w:r>
                          <w:proofErr w:type="spellStart"/>
                          <w:r w:rsidRPr="00153879">
                            <w:rPr>
                              <w:rFonts w:ascii="Times New Roman" w:eastAsia="Times New Roman" w:hAnsi="Times New Roman"/>
                              <w:color w:val="231F20"/>
                              <w:sz w:val="17"/>
                              <w:szCs w:val="17"/>
                            </w:rPr>
                            <w:t>iela</w:t>
                          </w:r>
                          <w:proofErr w:type="spellEnd"/>
                          <w:r w:rsidRPr="00153879">
                            <w:rPr>
                              <w:rFonts w:ascii="Times New Roman" w:eastAsia="Times New Roman" w:hAnsi="Times New Roman"/>
                              <w:color w:val="231F20"/>
                              <w:sz w:val="17"/>
                              <w:szCs w:val="17"/>
                            </w:rPr>
                            <w:t xml:space="preserve"> 28, </w:t>
                          </w:r>
                          <w:proofErr w:type="spellStart"/>
                          <w:r w:rsidRPr="00153879">
                            <w:rPr>
                              <w:rFonts w:ascii="Times New Roman" w:eastAsia="Times New Roman" w:hAnsi="Times New Roman"/>
                              <w:color w:val="231F20"/>
                              <w:sz w:val="17"/>
                              <w:szCs w:val="17"/>
                            </w:rPr>
                            <w:t>Rīga</w:t>
                          </w:r>
                          <w:proofErr w:type="spellEnd"/>
                          <w:r w:rsidRPr="00153879">
                            <w:rPr>
                              <w:rFonts w:ascii="Times New Roman" w:eastAsia="Times New Roman" w:hAnsi="Times New Roman"/>
                              <w:color w:val="231F20"/>
                              <w:sz w:val="17"/>
                              <w:szCs w:val="17"/>
                            </w:rPr>
                            <w:t xml:space="preserve">, LV - 1331, </w:t>
                          </w:r>
                          <w:proofErr w:type="spellStart"/>
                          <w:r w:rsidRPr="00153879">
                            <w:rPr>
                              <w:rFonts w:ascii="Times New Roman" w:eastAsia="Times New Roman" w:hAnsi="Times New Roman"/>
                              <w:color w:val="231F20"/>
                              <w:sz w:val="17"/>
                              <w:szCs w:val="17"/>
                            </w:rPr>
                            <w:t>tālr</w:t>
                          </w:r>
                          <w:proofErr w:type="spellEnd"/>
                          <w:r w:rsidRPr="00153879">
                            <w:rPr>
                              <w:rFonts w:ascii="Times New Roman" w:eastAsia="Times New Roman" w:hAnsi="Times New Roman"/>
                              <w:color w:val="231F20"/>
                              <w:sz w:val="17"/>
                              <w:szCs w:val="17"/>
                            </w:rPr>
                            <w:t xml:space="preserve">. 67021600, </w:t>
                          </w:r>
                          <w:proofErr w:type="spellStart"/>
                          <w:r w:rsidRPr="00153879">
                            <w:rPr>
                              <w:rFonts w:ascii="Times New Roman" w:eastAsia="Times New Roman" w:hAnsi="Times New Roman"/>
                              <w:color w:val="231F20"/>
                              <w:sz w:val="17"/>
                              <w:szCs w:val="17"/>
                            </w:rPr>
                            <w:t>fakss</w:t>
                          </w:r>
                          <w:proofErr w:type="spellEnd"/>
                          <w:r w:rsidRPr="00153879">
                            <w:rPr>
                              <w:rFonts w:ascii="Times New Roman" w:eastAsia="Times New Roman" w:hAnsi="Times New Roman"/>
                              <w:color w:val="231F20"/>
                              <w:sz w:val="17"/>
                              <w:szCs w:val="17"/>
                            </w:rPr>
                            <w:t xml:space="preserve"> 67276445, e-pasts lm@lm.gov.lv, www.lm.gov.lv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E0C36C" id="_x0000_t202" coordsize="21600,21600" o:spt="202" path="m,l,21600r21600,l21600,xe">
              <v:stroke joinstyle="miter"/>
              <v:path gradientshapeok="t" o:connecttype="rect"/>
            </v:shapetype>
            <v:shape id="Text Box 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" filled="f" stroked="f">
              <v:textbox inset="0,0,0,0">
                <w:txbxContent>
                  <w:p w:rsidR="00236649" w:rsidRDefault="003242AF" w:rsidP="00236649">
                    <w:pPr>
                      <w:spacing w:after="0" w:line="194" w:lineRule="exact"/>
                      <w:ind w:left="20" w:right="-45"/>
                      <w:jc w:val="center"/>
                      <w:rPr>
                        <w:rFonts w:ascii="Times New Roman" w:eastAsia="Times New Roman" w:hAnsi="Times New Roman"/>
                        <w:sz w:val="17"/>
                        <w:szCs w:val="17"/>
                      </w:rPr>
                    </w:pPr>
                    <w:proofErr w:type="spellStart"/>
                    <w:r w:rsidRPr="00153879">
                      <w:rPr>
                        <w:rFonts w:ascii="Times New Roman" w:eastAsia="Times New Roman" w:hAnsi="Times New Roman"/>
                        <w:color w:val="231F20"/>
                        <w:sz w:val="17"/>
                        <w:szCs w:val="17"/>
                      </w:rPr>
                      <w:t>Skolas</w:t>
                    </w:r>
                    <w:proofErr w:type="spellEnd"/>
                    <w:r w:rsidRPr="00153879">
                      <w:rPr>
                        <w:rFonts w:ascii="Times New Roman" w:eastAsia="Times New Roman" w:hAnsi="Times New Roman"/>
                        <w:color w:val="231F20"/>
                        <w:sz w:val="17"/>
                        <w:szCs w:val="17"/>
                      </w:rPr>
                      <w:t xml:space="preserve"> </w:t>
                    </w:r>
                    <w:proofErr w:type="spellStart"/>
                    <w:r w:rsidRPr="00153879">
                      <w:rPr>
                        <w:rFonts w:ascii="Times New Roman" w:eastAsia="Times New Roman" w:hAnsi="Times New Roman"/>
                        <w:color w:val="231F20"/>
                        <w:sz w:val="17"/>
                        <w:szCs w:val="17"/>
                      </w:rPr>
                      <w:t>iela</w:t>
                    </w:r>
                    <w:proofErr w:type="spellEnd"/>
                    <w:r w:rsidRPr="00153879">
                      <w:rPr>
                        <w:rFonts w:ascii="Times New Roman" w:eastAsia="Times New Roman" w:hAnsi="Times New Roman"/>
                        <w:color w:val="231F20"/>
                        <w:sz w:val="17"/>
                        <w:szCs w:val="17"/>
                      </w:rPr>
                      <w:t xml:space="preserve"> 28, </w:t>
                    </w:r>
                    <w:proofErr w:type="spellStart"/>
                    <w:r w:rsidRPr="00153879">
                      <w:rPr>
                        <w:rFonts w:ascii="Times New Roman" w:eastAsia="Times New Roman" w:hAnsi="Times New Roman"/>
                        <w:color w:val="231F20"/>
                        <w:sz w:val="17"/>
                        <w:szCs w:val="17"/>
                      </w:rPr>
                      <w:t>Rīga</w:t>
                    </w:r>
                    <w:proofErr w:type="spellEnd"/>
                    <w:r w:rsidRPr="00153879">
                      <w:rPr>
                        <w:rFonts w:ascii="Times New Roman" w:eastAsia="Times New Roman" w:hAnsi="Times New Roman"/>
                        <w:color w:val="231F20"/>
                        <w:sz w:val="17"/>
                        <w:szCs w:val="17"/>
                      </w:rPr>
                      <w:t xml:space="preserve">, LV - 1331, </w:t>
                    </w:r>
                    <w:proofErr w:type="spellStart"/>
                    <w:r w:rsidRPr="00153879">
                      <w:rPr>
                        <w:rFonts w:ascii="Times New Roman" w:eastAsia="Times New Roman" w:hAnsi="Times New Roman"/>
                        <w:color w:val="231F20"/>
                        <w:sz w:val="17"/>
                        <w:szCs w:val="17"/>
                      </w:rPr>
                      <w:t>tālr</w:t>
                    </w:r>
                    <w:proofErr w:type="spellEnd"/>
                    <w:r w:rsidRPr="00153879">
                      <w:rPr>
                        <w:rFonts w:ascii="Times New Roman" w:eastAsia="Times New Roman" w:hAnsi="Times New Roman"/>
                        <w:color w:val="231F20"/>
                        <w:sz w:val="17"/>
                        <w:szCs w:val="17"/>
                      </w:rPr>
                      <w:t xml:space="preserve">. 67021600, </w:t>
                    </w:r>
                    <w:proofErr w:type="spellStart"/>
                    <w:r w:rsidRPr="00153879">
                      <w:rPr>
                        <w:rFonts w:ascii="Times New Roman" w:eastAsia="Times New Roman" w:hAnsi="Times New Roman"/>
                        <w:color w:val="231F20"/>
                        <w:sz w:val="17"/>
                        <w:szCs w:val="17"/>
                      </w:rPr>
                      <w:t>fakss</w:t>
                    </w:r>
                    <w:proofErr w:type="spellEnd"/>
                    <w:r w:rsidRPr="00153879">
                      <w:rPr>
                        <w:rFonts w:ascii="Times New Roman" w:eastAsia="Times New Roman" w:hAnsi="Times New Roman"/>
                        <w:color w:val="231F20"/>
                        <w:sz w:val="17"/>
                        <w:szCs w:val="17"/>
                      </w:rPr>
                      <w:t xml:space="preserve"> 67276445, e-pasts lm@lm.gov.lv, www.lm.gov.lv</w:t>
                    </w:r>
                  </w:p>
                </w:txbxContent>
              </v:textbox>
              <w10:wrap anchorx="page" anchory="page"/>
            </v:shape>
          </w:pict>
        </mc:Fallback>
      </mc:AlternateContent>
    </w:r>
    <w:r>
      <w:rPr>
        <w:noProof/>
        <w:lang w:val="lv-LV" w:eastAsia="lv-LV"/>
      </w:rPr>
      <mc:AlternateContent>
        <mc:Choice Requires="wpg">
          <w:drawing>
            <wp:anchor distT="0" distB="0" distL="114300" distR="114300" simplePos="0" relativeHeight="251660288" behindDoc="1" locked="0" layoutInCell="1" allowOverlap="1" wp14:anchorId="10B4104D" wp14:editId="66E224D3">
              <wp:simplePos x="0" y="0"/>
              <wp:positionH relativeFrom="page">
                <wp:posOffset>1850390</wp:posOffset>
              </wp:positionH>
              <wp:positionV relativeFrom="page">
                <wp:posOffset>1903095</wp:posOffset>
              </wp:positionV>
              <wp:extent cx="4397375" cy="127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10DC7E" id="Group 1" o:spid="_x0000_s1026" style="position:absolute;margin-left:145.7pt;margin-top:149.85pt;width:346.25pt;height:.1pt;z-index:-25165619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2DD60240" w14:textId="77777777" w:rsidR="00236649" w:rsidRDefault="00063B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B45A3"/>
    <w:multiLevelType w:val="hybridMultilevel"/>
    <w:tmpl w:val="86108476"/>
    <w:lvl w:ilvl="0" w:tplc="098C7BA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56FF4691"/>
    <w:multiLevelType w:val="hybridMultilevel"/>
    <w:tmpl w:val="119AC5A6"/>
    <w:lvl w:ilvl="0" w:tplc="A5DEAA76">
      <w:start w:val="1"/>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2" w15:restartNumberingAfterBreak="0">
    <w:nsid w:val="672D753E"/>
    <w:multiLevelType w:val="hybridMultilevel"/>
    <w:tmpl w:val="6F72D3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AF14113"/>
    <w:multiLevelType w:val="hybridMultilevel"/>
    <w:tmpl w:val="968ABF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F65"/>
    <w:rsid w:val="00010C3E"/>
    <w:rsid w:val="0005492E"/>
    <w:rsid w:val="00063BB9"/>
    <w:rsid w:val="00063D09"/>
    <w:rsid w:val="000649E1"/>
    <w:rsid w:val="000749FE"/>
    <w:rsid w:val="00086ECB"/>
    <w:rsid w:val="000910CE"/>
    <w:rsid w:val="00093BBC"/>
    <w:rsid w:val="000F5465"/>
    <w:rsid w:val="00133A80"/>
    <w:rsid w:val="001F5F45"/>
    <w:rsid w:val="00216AE7"/>
    <w:rsid w:val="00225EC8"/>
    <w:rsid w:val="00226560"/>
    <w:rsid w:val="00275EE0"/>
    <w:rsid w:val="00281C47"/>
    <w:rsid w:val="002C1BB2"/>
    <w:rsid w:val="002D41BD"/>
    <w:rsid w:val="002D73EF"/>
    <w:rsid w:val="003242AF"/>
    <w:rsid w:val="00377E97"/>
    <w:rsid w:val="003A2F6E"/>
    <w:rsid w:val="003B597B"/>
    <w:rsid w:val="003C4E6B"/>
    <w:rsid w:val="003D1A1B"/>
    <w:rsid w:val="003F3808"/>
    <w:rsid w:val="004357F7"/>
    <w:rsid w:val="0044095B"/>
    <w:rsid w:val="004C4955"/>
    <w:rsid w:val="0051438C"/>
    <w:rsid w:val="00533B49"/>
    <w:rsid w:val="0059649D"/>
    <w:rsid w:val="005B6251"/>
    <w:rsid w:val="006236C7"/>
    <w:rsid w:val="00637763"/>
    <w:rsid w:val="006456E5"/>
    <w:rsid w:val="006702A6"/>
    <w:rsid w:val="00683309"/>
    <w:rsid w:val="006950A4"/>
    <w:rsid w:val="006D73A9"/>
    <w:rsid w:val="006E0B98"/>
    <w:rsid w:val="006F0A40"/>
    <w:rsid w:val="00752025"/>
    <w:rsid w:val="00772F54"/>
    <w:rsid w:val="007B7127"/>
    <w:rsid w:val="007D103A"/>
    <w:rsid w:val="00841927"/>
    <w:rsid w:val="00855218"/>
    <w:rsid w:val="008A35A3"/>
    <w:rsid w:val="008D0627"/>
    <w:rsid w:val="00951F5E"/>
    <w:rsid w:val="009634CE"/>
    <w:rsid w:val="00966F65"/>
    <w:rsid w:val="00994792"/>
    <w:rsid w:val="00A83111"/>
    <w:rsid w:val="00AA3DDB"/>
    <w:rsid w:val="00AA45CA"/>
    <w:rsid w:val="00AB6B5F"/>
    <w:rsid w:val="00AE1811"/>
    <w:rsid w:val="00B31467"/>
    <w:rsid w:val="00B720FD"/>
    <w:rsid w:val="00B90FB9"/>
    <w:rsid w:val="00B94505"/>
    <w:rsid w:val="00BC74EA"/>
    <w:rsid w:val="00BE21E0"/>
    <w:rsid w:val="00C478CE"/>
    <w:rsid w:val="00C519B5"/>
    <w:rsid w:val="00C63514"/>
    <w:rsid w:val="00C71467"/>
    <w:rsid w:val="00CE34E9"/>
    <w:rsid w:val="00D94B47"/>
    <w:rsid w:val="00DC4BB0"/>
    <w:rsid w:val="00DF0DBC"/>
    <w:rsid w:val="00DF1B2D"/>
    <w:rsid w:val="00E27FA3"/>
    <w:rsid w:val="00E50F91"/>
    <w:rsid w:val="00E52522"/>
    <w:rsid w:val="00E5379C"/>
    <w:rsid w:val="00E81CB5"/>
    <w:rsid w:val="00E86828"/>
    <w:rsid w:val="00EB6933"/>
    <w:rsid w:val="00EF510D"/>
    <w:rsid w:val="00F05AF4"/>
    <w:rsid w:val="00F20365"/>
    <w:rsid w:val="00F6462B"/>
    <w:rsid w:val="00F739CF"/>
    <w:rsid w:val="00F91266"/>
    <w:rsid w:val="00FA2F8C"/>
    <w:rsid w:val="00FA56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82EEBE"/>
  <w15:chartTrackingRefBased/>
  <w15:docId w15:val="{ED8BB8BE-C16E-475D-82C9-1449BDD6F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F65"/>
    <w:pPr>
      <w:widowControl w:val="0"/>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6F65"/>
    <w:pPr>
      <w:tabs>
        <w:tab w:val="center" w:pos="4320"/>
        <w:tab w:val="right" w:pos="8640"/>
      </w:tabs>
      <w:spacing w:after="0" w:line="240" w:lineRule="auto"/>
    </w:pPr>
  </w:style>
  <w:style w:type="character" w:customStyle="1" w:styleId="HeaderChar">
    <w:name w:val="Header Char"/>
    <w:basedOn w:val="DefaultParagraphFont"/>
    <w:link w:val="Header"/>
    <w:uiPriority w:val="99"/>
    <w:rsid w:val="00966F65"/>
    <w:rPr>
      <w:rFonts w:ascii="Calibri" w:eastAsia="Calibri" w:hAnsi="Calibri" w:cs="Times New Roman"/>
      <w:lang w:val="en-US"/>
    </w:rPr>
  </w:style>
  <w:style w:type="character" w:styleId="Hyperlink">
    <w:name w:val="Hyperlink"/>
    <w:uiPriority w:val="99"/>
    <w:unhideWhenUsed/>
    <w:rsid w:val="00966F65"/>
    <w:rPr>
      <w:color w:val="0000FF"/>
      <w:u w:val="single"/>
    </w:rPr>
  </w:style>
  <w:style w:type="paragraph" w:styleId="BalloonText">
    <w:name w:val="Balloon Text"/>
    <w:basedOn w:val="Normal"/>
    <w:link w:val="BalloonTextChar"/>
    <w:uiPriority w:val="99"/>
    <w:semiHidden/>
    <w:unhideWhenUsed/>
    <w:rsid w:val="00966F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6F65"/>
    <w:rPr>
      <w:rFonts w:ascii="Segoe UI" w:eastAsia="Calibri" w:hAnsi="Segoe UI" w:cs="Segoe UI"/>
      <w:sz w:val="18"/>
      <w:szCs w:val="18"/>
      <w:lang w:val="en-US"/>
    </w:rPr>
  </w:style>
  <w:style w:type="character" w:styleId="CommentReference">
    <w:name w:val="annotation reference"/>
    <w:basedOn w:val="DefaultParagraphFont"/>
    <w:uiPriority w:val="99"/>
    <w:semiHidden/>
    <w:unhideWhenUsed/>
    <w:rsid w:val="003C4E6B"/>
    <w:rPr>
      <w:sz w:val="16"/>
      <w:szCs w:val="16"/>
    </w:rPr>
  </w:style>
  <w:style w:type="paragraph" w:styleId="CommentText">
    <w:name w:val="annotation text"/>
    <w:basedOn w:val="Normal"/>
    <w:link w:val="CommentTextChar"/>
    <w:uiPriority w:val="99"/>
    <w:unhideWhenUsed/>
    <w:rsid w:val="003C4E6B"/>
    <w:pPr>
      <w:spacing w:line="240" w:lineRule="auto"/>
    </w:pPr>
    <w:rPr>
      <w:sz w:val="20"/>
      <w:szCs w:val="20"/>
    </w:rPr>
  </w:style>
  <w:style w:type="character" w:customStyle="1" w:styleId="CommentTextChar">
    <w:name w:val="Comment Text Char"/>
    <w:basedOn w:val="DefaultParagraphFont"/>
    <w:link w:val="CommentText"/>
    <w:uiPriority w:val="99"/>
    <w:rsid w:val="003C4E6B"/>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C4E6B"/>
    <w:rPr>
      <w:b/>
      <w:bCs/>
    </w:rPr>
  </w:style>
  <w:style w:type="character" w:customStyle="1" w:styleId="CommentSubjectChar">
    <w:name w:val="Comment Subject Char"/>
    <w:basedOn w:val="CommentTextChar"/>
    <w:link w:val="CommentSubject"/>
    <w:uiPriority w:val="99"/>
    <w:semiHidden/>
    <w:rsid w:val="003C4E6B"/>
    <w:rPr>
      <w:rFonts w:ascii="Calibri" w:eastAsia="Calibri" w:hAnsi="Calibri" w:cs="Times New Roman"/>
      <w:b/>
      <w:bCs/>
      <w:sz w:val="20"/>
      <w:szCs w:val="20"/>
      <w:lang w:val="en-US"/>
    </w:rPr>
  </w:style>
  <w:style w:type="character" w:customStyle="1" w:styleId="UnresolvedMention1">
    <w:name w:val="Unresolved Mention1"/>
    <w:basedOn w:val="DefaultParagraphFont"/>
    <w:uiPriority w:val="99"/>
    <w:semiHidden/>
    <w:unhideWhenUsed/>
    <w:rsid w:val="00841927"/>
    <w:rPr>
      <w:color w:val="605E5C"/>
      <w:shd w:val="clear" w:color="auto" w:fill="E1DFDD"/>
    </w:rPr>
  </w:style>
  <w:style w:type="paragraph" w:styleId="ListParagraph">
    <w:name w:val="List Paragraph"/>
    <w:basedOn w:val="Normal"/>
    <w:uiPriority w:val="34"/>
    <w:qFormat/>
    <w:rsid w:val="00093BBC"/>
    <w:pPr>
      <w:ind w:left="720"/>
      <w:contextualSpacing/>
    </w:pPr>
  </w:style>
  <w:style w:type="paragraph" w:styleId="FootnoteText">
    <w:name w:val="footnote text"/>
    <w:basedOn w:val="Normal"/>
    <w:link w:val="FootnoteTextChar"/>
    <w:uiPriority w:val="99"/>
    <w:unhideWhenUsed/>
    <w:rsid w:val="00951F5E"/>
    <w:pPr>
      <w:spacing w:after="0" w:line="240" w:lineRule="auto"/>
    </w:pPr>
    <w:rPr>
      <w:sz w:val="20"/>
      <w:szCs w:val="20"/>
    </w:rPr>
  </w:style>
  <w:style w:type="character" w:customStyle="1" w:styleId="FootnoteTextChar">
    <w:name w:val="Footnote Text Char"/>
    <w:basedOn w:val="DefaultParagraphFont"/>
    <w:link w:val="FootnoteText"/>
    <w:uiPriority w:val="99"/>
    <w:rsid w:val="00951F5E"/>
    <w:rPr>
      <w:rFonts w:ascii="Calibri" w:eastAsia="Calibri" w:hAnsi="Calibri" w:cs="Times New Roman"/>
      <w:sz w:val="20"/>
      <w:szCs w:val="20"/>
      <w:lang w:val="en-US"/>
    </w:rPr>
  </w:style>
  <w:style w:type="character" w:styleId="FootnoteReference">
    <w:name w:val="footnote reference"/>
    <w:basedOn w:val="DefaultParagraphFont"/>
    <w:uiPriority w:val="99"/>
    <w:semiHidden/>
    <w:unhideWhenUsed/>
    <w:rsid w:val="00951F5E"/>
    <w:rPr>
      <w:vertAlign w:val="superscript"/>
    </w:rPr>
  </w:style>
  <w:style w:type="character" w:customStyle="1" w:styleId="UnresolvedMention2">
    <w:name w:val="Unresolved Mention2"/>
    <w:basedOn w:val="DefaultParagraphFont"/>
    <w:uiPriority w:val="99"/>
    <w:semiHidden/>
    <w:unhideWhenUsed/>
    <w:rsid w:val="00B31467"/>
    <w:rPr>
      <w:color w:val="605E5C"/>
      <w:shd w:val="clear" w:color="auto" w:fill="E1DFDD"/>
    </w:rPr>
  </w:style>
  <w:style w:type="paragraph" w:styleId="Footer">
    <w:name w:val="footer"/>
    <w:basedOn w:val="Normal"/>
    <w:link w:val="FooterChar"/>
    <w:uiPriority w:val="99"/>
    <w:unhideWhenUsed/>
    <w:rsid w:val="009947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792"/>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85514-1BD8-4BE5-A0FB-8ECAFC585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705</Words>
  <Characters>4024</Characters>
  <Application>Microsoft Office Word</Application>
  <DocSecurity>0</DocSecurity>
  <Lines>33</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LM</Company>
  <LinksUpToDate>false</LinksUpToDate>
  <CharactersWithSpaces>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Grabe</dc:creator>
  <cp:keywords/>
  <dc:description/>
  <cp:lastModifiedBy>Inese Albova</cp:lastModifiedBy>
  <cp:revision>3</cp:revision>
  <dcterms:created xsi:type="dcterms:W3CDTF">2021-08-18T11:20:00Z</dcterms:created>
  <dcterms:modified xsi:type="dcterms:W3CDTF">2021-08-18T11:21:00Z</dcterms:modified>
</cp:coreProperties>
</file>