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Nacionālā drošības likuma (NDL) 37.panta 12.punktā svītroto izņēmumu par finanšu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esošais NDL 37. panta 12. punktā iekļautais izņēmums nodrošina, ka NDL paredzētie ierobežojumi (atļaujas) neietekmē finanšu tirgus dalībniekus. Kritiskie finanšu pakalpojumu sniedzēji ir 4 lielākās bankas, savukārt citus finanšu tirgus dalībniekus no iekļaušanas KI objektu sarakstā “pasargā” esošais 37. panta 12. punkta izņēmums. Tāpat šāda izņēmuma atcelšana rada bažas par to, kā plānotie grozījumi NDL par MK atļaujas nepieciešamību būtiskas līdzdalības, uzņēmuma pārejas un izšķirošas ietekmes iegūšanai saskan ar finanšu nozares regulējumu. Būtiskai līdzdalībai un uzņēmuma pārejai kredītiestādēm nepieciešama Latvijas Bankas vai Eiropas Centrālās bankas atļauja. Nav skaidrs, kā notiktu šādu lēmumu koordinācija, kā arī nav skaidra nepieciešamība saņemt līdzīga satura atļaujas no divām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iesaistīt Latvijas Banku turpmākā likumprojekta saskaņošanas procesā.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Egija Gulbinska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2021.gada 7.septembra noteikumu Nr. 617 "Tiesību akta projekta sākotnējās ietekmes izvērtēšanas kārtība" 15.punktam, visiem projektiem aizpilda šo noteikumu 14.1., 14.2., 14.6. un 14.7. apakšpunktā minēto anotācijas sadaļu. Tādējādi lūdzam aizpildīt anotācijas 7.sadaļu.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 (Ilze Sevele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07.08.2024.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07.08.2024.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Atzinumi_24-TA-564.docx</dc:title>
</cp:coreProperties>
</file>

<file path=docProps/custom.xml><?xml version="1.0" encoding="utf-8"?>
<Properties xmlns="http://schemas.openxmlformats.org/officeDocument/2006/custom-properties" xmlns:vt="http://schemas.openxmlformats.org/officeDocument/2006/docPropsVTypes"/>
</file>